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B1" w:rsidRDefault="00EF28ED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ОТЧЕТ</w:t>
      </w:r>
    </w:p>
    <w:p w:rsidR="00DF5BB1" w:rsidRDefault="00EF28E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об исполнении </w:t>
      </w:r>
      <w:r>
        <w:rPr>
          <w:rFonts w:ascii="Times New Roman" w:hAnsi="Times New Roman" w:cs="Times New Roman"/>
          <w:b/>
          <w:sz w:val="24"/>
          <w:szCs w:val="24"/>
        </w:rPr>
        <w:t>Плана мероприятий за</w:t>
      </w:r>
      <w:bookmarkStart w:id="0" w:name="_GoBack"/>
      <w:bookmarkEnd w:id="0"/>
      <w:r w:rsidR="00C2001D">
        <w:rPr>
          <w:rFonts w:ascii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по реализации Стратегии государственной национальной политики</w:t>
      </w:r>
    </w:p>
    <w:p w:rsidR="00DF5BB1" w:rsidRDefault="00EF28E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Российской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Федерациина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период до 2025 года в Буденновском сельском поселении</w:t>
      </w:r>
    </w:p>
    <w:p w:rsidR="00DF5BB1" w:rsidRDefault="00EF28ED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F5BB1" w:rsidRDefault="00DF5BB1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6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1"/>
        <w:gridCol w:w="1843"/>
        <w:gridCol w:w="1701"/>
        <w:gridCol w:w="2201"/>
        <w:gridCol w:w="6587"/>
      </w:tblGrid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выполнение</w:t>
            </w:r>
          </w:p>
        </w:tc>
        <w:tc>
          <w:tcPr>
            <w:tcW w:w="6587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87" w:type="dxa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DF5BB1">
        <w:trPr>
          <w:jc w:val="center"/>
        </w:trPr>
        <w:tc>
          <w:tcPr>
            <w:tcW w:w="16183" w:type="dxa"/>
            <w:gridSpan w:val="5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Совершенствование муниципального управления на территории муниципального образования «Буденновское сельское поселение»</w:t>
            </w:r>
          </w:p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 по межэтническим отношениям</w:t>
            </w:r>
          </w:p>
        </w:tc>
        <w:tc>
          <w:tcPr>
            <w:tcW w:w="6587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Факты нарушения принципа равноправия граждан о получении образования независимо от расы, этнической принадлежности, религиозных убеждений  отсутствуют.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 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приеме на работу, замещении должностей муниципальной службы, формировании кадрового резерва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 по межэтническим отношениям</w:t>
            </w:r>
          </w:p>
        </w:tc>
        <w:tc>
          <w:tcPr>
            <w:tcW w:w="6587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Факты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приеме на работу, замещении должностей муниципальной службы, формировании кадрового резерва отсутствуют.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 Обеспечение работы «почты доверия» в муниципальных образовательных учреждениях с целью предупреждения конфликтных ситуаций,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проявления агрессии, экстремизма в молодежной среде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ежегодно, 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поселения</w:t>
            </w:r>
          </w:p>
        </w:tc>
        <w:tc>
          <w:tcPr>
            <w:tcW w:w="6587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общеобразовательных учреждениях Буденновского сельского поселения установлены ящики «Почта доверия», за которую отвечает школьный Уполномоченный по правам ребенка. Школьные Уполномоченные по правам ребенка информируют учащихся, родителей, педагогов о созданных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ящиках «Почта доверия», порядке пользования ими, работе детского Телефона Доверия.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 Реализация программ профилактической, правовой направленности, программ дополнительного образования детей, направленных на расширение правового кругозора школьников, формирование толерантного отношения, профилактику экстремизма в молодежной среде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в течение учебного года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поселения</w:t>
            </w:r>
          </w:p>
        </w:tc>
        <w:tc>
          <w:tcPr>
            <w:tcW w:w="6587" w:type="dxa"/>
          </w:tcPr>
          <w:p w:rsidR="00522B44" w:rsidRDefault="00EF28ED" w:rsidP="00522B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всех образовательных учреждениях реализуются программы профилактической направленности, утвержденные Министерством общего и профессионального образования Ростовской области, Ростовским областным институтом повышения квалификации и переподготовки работников образования, Областным психолого-педагогическим и медико-социальным центром. В образовательных учреждениях разработаны и реализуются авторские и рабочие программы профилактической направленности:  «Уроки толерантности» </w:t>
            </w:r>
          </w:p>
          <w:p w:rsidR="00DF5BB1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 Организация и проведение отчетов (сходов граждан) участковых уполномоченных полиции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 населением 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УУП ОУУП и ПДН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6587" w:type="dxa"/>
          </w:tcPr>
          <w:p w:rsidR="00DF5BB1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 итогам 2019 года на территории Буденновского сельского поселения из запланированных 2-х 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 схода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 охватом жителей 320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BB1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вопросы, рассматриваемые на сходах,  связаны с распитием спиртных напитков и курением в общественных местах, с нарушением тишины и покоя во дворах, улицах. </w:t>
            </w:r>
          </w:p>
          <w:p w:rsidR="00DF5BB1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Буденновского сельского поселения публикует графики сходов в информационно-телекоммуникационной сети «Интернет».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  Проведение заседаний рабочей группы по исполнению Указа Президента Российской Федерации от 07.05.2012 № 602 «Об обеспечении межнационального согласия»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плану работы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</w:p>
          <w:p w:rsidR="00DF5BB1" w:rsidRDefault="00DF5BB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Малого совета по межэтническим отношениям</w:t>
            </w:r>
          </w:p>
        </w:tc>
        <w:tc>
          <w:tcPr>
            <w:tcW w:w="6587" w:type="dxa"/>
          </w:tcPr>
          <w:p w:rsidR="00DF5BB1" w:rsidRDefault="00EF28ED">
            <w:pPr>
              <w:pStyle w:val="af4"/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заседаниях рабочей группы по исполнению  Указа Президента РФ от 07.05.2012  № 602 «Об обеспечении межнационального согласия» были рассмотрены следующие вопросы:</w:t>
            </w:r>
          </w:p>
          <w:p w:rsidR="00DF5BB1" w:rsidRDefault="00EF28ED">
            <w:pPr>
              <w:pStyle w:val="af2"/>
              <w:spacing w:line="0" w:lineRule="atLeast"/>
              <w:ind w:firstLine="709"/>
              <w:rPr>
                <w:color w:val="000000"/>
              </w:rPr>
            </w:pPr>
            <w:r>
              <w:rPr>
                <w:color w:val="000000" w:themeColor="text1"/>
              </w:rPr>
              <w:t>- о проведении мониторинга в сфере профилактики терроризма и экстремизма на территории Буденновского сельского поселения в 2019 году;</w:t>
            </w:r>
          </w:p>
          <w:p w:rsidR="00DF5BB1" w:rsidRDefault="00EF28ED">
            <w:pPr>
              <w:pStyle w:val="af2"/>
              <w:spacing w:line="0" w:lineRule="atLeast"/>
              <w:ind w:firstLine="709"/>
              <w:rPr>
                <w:color w:val="000000"/>
              </w:rPr>
            </w:pPr>
            <w:r>
              <w:rPr>
                <w:color w:val="000000" w:themeColor="text1"/>
              </w:rPr>
              <w:t xml:space="preserve">- о разработке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 «Буденновское сельское поселение», реализацию прав национальных меньшинств, </w:t>
            </w:r>
            <w:r>
              <w:rPr>
                <w:color w:val="000000" w:themeColor="text1"/>
              </w:rPr>
              <w:lastRenderedPageBreak/>
              <w:t>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DF5BB1" w:rsidRDefault="00EF28ED">
            <w:pPr>
              <w:pStyle w:val="af2"/>
              <w:spacing w:line="0" w:lineRule="atLeast"/>
              <w:ind w:firstLine="709"/>
              <w:rPr>
                <w:color w:val="000000"/>
                <w:spacing w:val="-4"/>
              </w:rPr>
            </w:pPr>
            <w:r>
              <w:rPr>
                <w:color w:val="000000" w:themeColor="text1"/>
                <w:spacing w:val="-4"/>
              </w:rPr>
              <w:t xml:space="preserve">- о порядке взаимодействия Администрации Буденновского сельского поселения </w:t>
            </w:r>
            <w:proofErr w:type="gramStart"/>
            <w:r>
              <w:rPr>
                <w:color w:val="000000" w:themeColor="text1"/>
                <w:spacing w:val="-4"/>
              </w:rPr>
              <w:t>с Управлением Федеральной миграционной службы РФ по Ростовской области в городе Сальске по вопросу мониторинга прибытия мигрантов в поселение</w:t>
            </w:r>
            <w:proofErr w:type="gramEnd"/>
            <w:r>
              <w:rPr>
                <w:color w:val="000000" w:themeColor="text1"/>
                <w:spacing w:val="-4"/>
              </w:rPr>
              <w:t xml:space="preserve"> и их прав проживания на территории поселения.</w:t>
            </w:r>
          </w:p>
        </w:tc>
      </w:tr>
      <w:tr w:rsidR="00DF5BB1">
        <w:trPr>
          <w:jc w:val="center"/>
        </w:trPr>
        <w:tc>
          <w:tcPr>
            <w:tcW w:w="16183" w:type="dxa"/>
            <w:gridSpan w:val="5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2. Обеспечение межэтнического согласия, гармонизации межэтнических отношений </w:t>
            </w:r>
          </w:p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территории Буденновского сельского поселения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 Проведение праздничных мероприятий, посвященных Дню славянской письменности и культуры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квартал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 СР «Сельская библиотека»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онезавод имени Буденного</w:t>
            </w:r>
          </w:p>
          <w:p w:rsidR="00DF5BB1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7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празднования Дня славянской письменности и культуры в библиотеках было проведено 9 мероприятий:  беседы, дни информации, тематические часы и книжные выставки.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Пользователи библиотек ознакомились с историей происхождения этого праздника, славянской письменности, а также узнали о жизни и просветительской деятельности Святых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равноапостольных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охват аудитории составил 145 человек.</w:t>
            </w:r>
          </w:p>
        </w:tc>
      </w:tr>
      <w:tr w:rsidR="00DF5BB1">
        <w:trPr>
          <w:trHeight w:val="557"/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музея этнографической направленности в МБОУ СОШ № 80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ежегодно,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поселения</w:t>
            </w:r>
          </w:p>
        </w:tc>
        <w:tc>
          <w:tcPr>
            <w:tcW w:w="6587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Экспозиция музея использована для проведения уроков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предмету «Окружающий мир» для учащихся начальной ступени обучения.</w:t>
            </w:r>
          </w:p>
          <w:p w:rsidR="00DF5BB1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BB1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BB1">
        <w:trPr>
          <w:jc w:val="center"/>
        </w:trPr>
        <w:tc>
          <w:tcPr>
            <w:tcW w:w="16183" w:type="dxa"/>
            <w:gridSpan w:val="5"/>
          </w:tcPr>
          <w:p w:rsidR="00DF5BB1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Развитие системы образования, гражданского патриотического воспитания </w:t>
            </w:r>
          </w:p>
          <w:p w:rsidR="00DF5BB1" w:rsidRDefault="00EF28ED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подрастающего поколения </w:t>
            </w:r>
          </w:p>
          <w:p w:rsidR="00DF5BB1" w:rsidRDefault="00EF28ED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территории Буденновского сельского поселения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 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для  допризывной молодёжи «Вперёд мальчишки»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освященной Дню защитника Отечества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Инспектор по физической культуре и спорту </w:t>
            </w:r>
          </w:p>
          <w:p w:rsidR="00DF5BB1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СР «СДК Буденновского сельского поселения»</w:t>
            </w:r>
          </w:p>
        </w:tc>
        <w:tc>
          <w:tcPr>
            <w:tcW w:w="6587" w:type="dxa"/>
          </w:tcPr>
          <w:p w:rsidR="00DF5BB1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/>
              </w:rPr>
            </w:pPr>
            <w:r>
              <w:rPr>
                <w:rStyle w:val="FontStyle12"/>
                <w:color w:val="000000" w:themeColor="text1"/>
              </w:rPr>
              <w:t xml:space="preserve">19 февраля 2019 года в СДК п. Конезавод имени Буденного традиционный спортивный конкурс, посвященный Дню защитника Отечества. </w:t>
            </w:r>
          </w:p>
          <w:p w:rsidR="00DF5BB1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/>
              </w:rPr>
            </w:pPr>
            <w:r>
              <w:rPr>
                <w:rStyle w:val="FontStyle12"/>
                <w:color w:val="000000" w:themeColor="text1"/>
              </w:rPr>
              <w:t>В конкурсе приняли участие 34 человека из 6 команд образовательных учреждений поселения   (школ).</w:t>
            </w:r>
          </w:p>
          <w:p w:rsidR="00DF5BB1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/>
              </w:rPr>
            </w:pPr>
            <w:r>
              <w:rPr>
                <w:rStyle w:val="FontStyle12"/>
                <w:color w:val="000000" w:themeColor="text1"/>
              </w:rPr>
              <w:t>Допризывники соревновались в преодолении военизированной полосы препятствий «Тропа разведчиков» и отвечали на вопросы теста военно-</w:t>
            </w:r>
            <w:r>
              <w:rPr>
                <w:rStyle w:val="FontStyle12"/>
                <w:color w:val="000000" w:themeColor="text1"/>
              </w:rPr>
              <w:lastRenderedPageBreak/>
              <w:t>патриотической направленности. Поболеть за участников соревнований пришли около 150 жителей поселения.</w:t>
            </w:r>
          </w:p>
          <w:p w:rsidR="00DF5BB1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FontStyle12"/>
                <w:color w:val="000000"/>
              </w:rPr>
            </w:pPr>
            <w:r>
              <w:rPr>
                <w:rStyle w:val="FontStyle12"/>
                <w:color w:val="000000" w:themeColor="text1"/>
              </w:rPr>
              <w:t xml:space="preserve">Для участников и зрителей были организованы показательные выступления творческих коллективов поселения. </w:t>
            </w:r>
          </w:p>
          <w:p w:rsidR="00DF5BB1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/>
                <w:spacing w:val="10"/>
              </w:rPr>
            </w:pPr>
            <w:r>
              <w:rPr>
                <w:rStyle w:val="FontStyle12"/>
                <w:color w:val="000000" w:themeColor="text1"/>
              </w:rPr>
              <w:t>Команды, занявшие  призовые места, награждены памятными призами и грамотами.</w:t>
            </w:r>
          </w:p>
        </w:tc>
      </w:tr>
      <w:tr w:rsidR="00DF5BB1">
        <w:trPr>
          <w:jc w:val="center"/>
        </w:trPr>
        <w:tc>
          <w:tcPr>
            <w:tcW w:w="385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  Проведение тематических уроков в рамках образовательных программ по предметам «История», «Право», «Литература», «Основы безопасности жизнедеятельности»</w:t>
            </w:r>
          </w:p>
        </w:tc>
        <w:tc>
          <w:tcPr>
            <w:tcW w:w="1843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поселения</w:t>
            </w:r>
          </w:p>
        </w:tc>
        <w:tc>
          <w:tcPr>
            <w:tcW w:w="6587" w:type="dxa"/>
          </w:tcPr>
          <w:p w:rsidR="00DF5BB1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образовательных программ по предметам «История», «Право», «Литература», «Основы безопасности жизнедеятельности» с целью укрепление межнационального и межконфессионального согласия проводятся  тематические уроки по повышению уровня знаний об истории и культуре нашей страны среди школьников. </w:t>
            </w:r>
          </w:p>
          <w:p w:rsidR="00DF5BB1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/>
              </w:rPr>
            </w:pPr>
            <w:r>
              <w:rPr>
                <w:color w:val="000000" w:themeColor="text1"/>
              </w:rPr>
              <w:t>В классах образовательных учреждений поселения введен курс «Основы религиозных культур и светской этики»; в образовательных учреждениях на разных ступенях обучения изучается курс «Основы православной культуры».</w:t>
            </w:r>
          </w:p>
        </w:tc>
      </w:tr>
    </w:tbl>
    <w:p w:rsidR="00DF5BB1" w:rsidRDefault="00DF5BB1">
      <w:pPr>
        <w:spacing w:after="0" w:line="0" w:lineRule="atLeast"/>
        <w:rPr>
          <w:sz w:val="24"/>
          <w:szCs w:val="24"/>
        </w:rPr>
      </w:pPr>
    </w:p>
    <w:p w:rsidR="00DF5BB1" w:rsidRDefault="00DF5B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B1" w:rsidRDefault="00DF5B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B1" w:rsidRDefault="00EF28E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001D">
        <w:rPr>
          <w:rFonts w:ascii="Times New Roman" w:hAnsi="Times New Roman" w:cs="Times New Roman"/>
          <w:sz w:val="24"/>
          <w:szCs w:val="24"/>
        </w:rPr>
        <w:t>Д.А. Ефремов</w:t>
      </w:r>
    </w:p>
    <w:p w:rsidR="00DF5BB1" w:rsidRDefault="00DF5B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B1" w:rsidRDefault="00DF5B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B1" w:rsidRDefault="00DF5BB1"/>
    <w:sectPr w:rsidR="00DF5BB1" w:rsidSect="00DF5BB1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4F" w:rsidRDefault="00FD3F4F">
      <w:pPr>
        <w:spacing w:after="0" w:line="240" w:lineRule="auto"/>
      </w:pPr>
      <w:r>
        <w:separator/>
      </w:r>
    </w:p>
  </w:endnote>
  <w:endnote w:type="continuationSeparator" w:id="0">
    <w:p w:rsidR="00FD3F4F" w:rsidRDefault="00FD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4F" w:rsidRDefault="00FD3F4F">
      <w:pPr>
        <w:spacing w:after="0" w:line="240" w:lineRule="auto"/>
      </w:pPr>
      <w:r>
        <w:separator/>
      </w:r>
    </w:p>
  </w:footnote>
  <w:footnote w:type="continuationSeparator" w:id="0">
    <w:p w:rsidR="00FD3F4F" w:rsidRDefault="00FD3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BB1"/>
    <w:rsid w:val="00522B44"/>
    <w:rsid w:val="00525AB0"/>
    <w:rsid w:val="00A20C2E"/>
    <w:rsid w:val="00C2001D"/>
    <w:rsid w:val="00D77C27"/>
    <w:rsid w:val="00DF5BB1"/>
    <w:rsid w:val="00EF28ED"/>
    <w:rsid w:val="00FD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F5BB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F5BB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F5BB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F5BB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F5BB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F5BB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F5BB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F5BB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F5BB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F5BB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F5BB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F5BB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F5BB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F5B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F5BB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F5BB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F5BB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F5BB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F5BB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F5BB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F5BB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5B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F5B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F5BB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F5B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F5BB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F5B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F5BB1"/>
  </w:style>
  <w:style w:type="paragraph" w:customStyle="1" w:styleId="Footer">
    <w:name w:val="Footer"/>
    <w:basedOn w:val="a"/>
    <w:link w:val="CaptionChar"/>
    <w:uiPriority w:val="99"/>
    <w:unhideWhenUsed/>
    <w:rsid w:val="00DF5B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F5BB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F5BB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F5BB1"/>
  </w:style>
  <w:style w:type="table" w:customStyle="1" w:styleId="TableGridLight">
    <w:name w:val="Table Grid Light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F5BB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DF5BB1"/>
    <w:rPr>
      <w:sz w:val="18"/>
    </w:rPr>
  </w:style>
  <w:style w:type="character" w:styleId="ab">
    <w:name w:val="footnote reference"/>
    <w:basedOn w:val="a0"/>
    <w:uiPriority w:val="99"/>
    <w:unhideWhenUsed/>
    <w:rsid w:val="00DF5BB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F5BB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DF5BB1"/>
    <w:rPr>
      <w:sz w:val="20"/>
    </w:rPr>
  </w:style>
  <w:style w:type="character" w:styleId="ae">
    <w:name w:val="endnote reference"/>
    <w:basedOn w:val="a0"/>
    <w:uiPriority w:val="99"/>
    <w:semiHidden/>
    <w:unhideWhenUsed/>
    <w:rsid w:val="00DF5BB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F5BB1"/>
    <w:pPr>
      <w:spacing w:after="57"/>
    </w:pPr>
  </w:style>
  <w:style w:type="paragraph" w:styleId="21">
    <w:name w:val="toc 2"/>
    <w:basedOn w:val="a"/>
    <w:next w:val="a"/>
    <w:uiPriority w:val="39"/>
    <w:unhideWhenUsed/>
    <w:rsid w:val="00DF5B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F5B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F5B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F5B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F5B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F5B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F5B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F5BB1"/>
    <w:pPr>
      <w:spacing w:after="57"/>
      <w:ind w:left="2268"/>
    </w:pPr>
  </w:style>
  <w:style w:type="paragraph" w:styleId="af">
    <w:name w:val="TOC Heading"/>
    <w:uiPriority w:val="39"/>
    <w:unhideWhenUsed/>
    <w:rsid w:val="00DF5BB1"/>
  </w:style>
  <w:style w:type="paragraph" w:styleId="af0">
    <w:name w:val="table of figures"/>
    <w:basedOn w:val="a"/>
    <w:next w:val="a"/>
    <w:uiPriority w:val="99"/>
    <w:unhideWhenUsed/>
    <w:rsid w:val="00DF5BB1"/>
    <w:pPr>
      <w:spacing w:after="0"/>
    </w:pPr>
  </w:style>
  <w:style w:type="table" w:styleId="af1">
    <w:name w:val="Table Grid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qFormat/>
    <w:rsid w:val="00DF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F5B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6"/>
    <w:rsid w:val="00DF5BB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DF5BB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DF5BB1"/>
    <w:pPr>
      <w:widowControl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5BB1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Cell">
    <w:name w:val="ConsPlusCell"/>
    <w:uiPriority w:val="99"/>
    <w:rsid w:val="00DF5BB1"/>
    <w:pPr>
      <w:widowControl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f7">
    <w:name w:val="Hyperlink"/>
    <w:basedOn w:val="a0"/>
    <w:uiPriority w:val="99"/>
    <w:unhideWhenUsed/>
    <w:rsid w:val="00DF5BB1"/>
    <w:rPr>
      <w:color w:val="0000FF"/>
      <w:u w:val="single"/>
    </w:rPr>
  </w:style>
  <w:style w:type="paragraph" w:customStyle="1" w:styleId="ConsPlusNonformat">
    <w:name w:val="ConsPlusNonformat"/>
    <w:rsid w:val="00DF5BB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basedOn w:val="a0"/>
    <w:qFormat/>
    <w:rsid w:val="00DF5BB1"/>
    <w:rPr>
      <w:i/>
      <w:iCs/>
    </w:rPr>
  </w:style>
  <w:style w:type="paragraph" w:styleId="af9">
    <w:name w:val="Normal (Web)"/>
    <w:basedOn w:val="a"/>
    <w:uiPriority w:val="99"/>
    <w:rsid w:val="00DF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F5BB1"/>
    <w:rPr>
      <w:b/>
      <w:bCs/>
    </w:rPr>
  </w:style>
  <w:style w:type="character" w:customStyle="1" w:styleId="af3">
    <w:name w:val="Без интервала Знак"/>
    <w:link w:val="af2"/>
    <w:rsid w:val="00DF5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6732</Characters>
  <Application>Microsoft Office Word</Application>
  <DocSecurity>0</DocSecurity>
  <Lines>56</Lines>
  <Paragraphs>15</Paragraphs>
  <ScaleCrop>false</ScaleCrop>
  <Company>Hewlett-Packard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МАРИНКА</dc:creator>
  <cp:lastModifiedBy>1</cp:lastModifiedBy>
  <cp:revision>2</cp:revision>
  <dcterms:created xsi:type="dcterms:W3CDTF">2022-03-23T11:09:00Z</dcterms:created>
  <dcterms:modified xsi:type="dcterms:W3CDTF">2022-03-23T11:09:00Z</dcterms:modified>
</cp:coreProperties>
</file>