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27" w:rsidRDefault="00CB7527" w:rsidP="00CB75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РОСТОВСКОЙ ОБЛАСТИ</w:t>
      </w:r>
    </w:p>
    <w:p w:rsidR="00CB7527" w:rsidRDefault="00CB7527" w:rsidP="00CB75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САЛЬСКОГО РАЙОНА  </w:t>
      </w:r>
    </w:p>
    <w:p w:rsidR="00CB7527" w:rsidRDefault="00CB7527" w:rsidP="00CB75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АДМИНИСТРАЦИЯ</w:t>
      </w:r>
    </w:p>
    <w:p w:rsidR="00CB7527" w:rsidRDefault="00CB7527" w:rsidP="00CB75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БУДЕННОВСКОГО СЕЛЬСКОГО ПОСЕЛЕНИЯ</w:t>
      </w:r>
    </w:p>
    <w:p w:rsidR="00CB7527" w:rsidRDefault="00CB7527" w:rsidP="00CB752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7527" w:rsidRDefault="00CB7527" w:rsidP="00CB75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CB7527" w:rsidRDefault="00CB7527" w:rsidP="00CB7527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B7527" w:rsidRDefault="00CB7527" w:rsidP="00CB7527">
      <w:pPr>
        <w:tabs>
          <w:tab w:val="left" w:pos="7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09 января  2017 года                                                                        № 4  </w:t>
      </w:r>
    </w:p>
    <w:p w:rsidR="00CB7527" w:rsidRDefault="00CB7527" w:rsidP="00CB7527">
      <w:pPr>
        <w:tabs>
          <w:tab w:val="left" w:pos="7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7527" w:rsidRDefault="00CB7527" w:rsidP="00CB7527">
      <w:pPr>
        <w:tabs>
          <w:tab w:val="left" w:pos="7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п. Конезавод имени Буденного</w:t>
      </w:r>
    </w:p>
    <w:p w:rsidR="00CB7527" w:rsidRDefault="00CB7527" w:rsidP="00CB75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7527" w:rsidRDefault="00CB7527" w:rsidP="00CB7527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порядка создания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координационных или                                                          совещательных органов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области развития малого и                                                                    среднего предпринимательства   </w:t>
      </w:r>
      <w:r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Буденновского сельского поселения</w:t>
      </w:r>
    </w:p>
    <w:p w:rsidR="00CB7527" w:rsidRDefault="00CB7527" w:rsidP="00CB75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7527" w:rsidRDefault="00CB7527" w:rsidP="00CB7527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b/>
          <w:sz w:val="28"/>
          <w:szCs w:val="28"/>
          <w:lang w:eastAsia="ru-RU"/>
        </w:rPr>
      </w:pPr>
    </w:p>
    <w:p w:rsidR="00CB7527" w:rsidRDefault="00CB7527" w:rsidP="00CB752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color w:val="76767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 xml:space="preserve">. № 209-ФЗ «О развитии малого и среднего предпринимательства в Российской Федерации», руководствуясь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Уставом муниципального образования «Буденновское сельское поселение»</w:t>
      </w:r>
    </w:p>
    <w:p w:rsidR="00CB7527" w:rsidRDefault="00CB7527" w:rsidP="00CB7527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CB7527" w:rsidRDefault="00CB7527" w:rsidP="00CB75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CB7527" w:rsidRDefault="00CB7527" w:rsidP="00CB752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Утвердить Положение о порядке создания координационных или совещательных органов в области развития малого и среднего предпринимательства на территории Буденновского сельского поселения согласно приложению.</w:t>
      </w:r>
    </w:p>
    <w:p w:rsidR="00CB7527" w:rsidRDefault="00CB7527" w:rsidP="00CB752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со дня его официального обнародования.</w:t>
      </w:r>
    </w:p>
    <w:p w:rsidR="00CB7527" w:rsidRDefault="00CB7527" w:rsidP="00CB752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B7527" w:rsidRDefault="00CB7527" w:rsidP="00CB752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B7527" w:rsidRDefault="00CB7527" w:rsidP="00CB7527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B7527" w:rsidRDefault="00CB7527" w:rsidP="00CB7527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B7527" w:rsidRDefault="00CB7527" w:rsidP="00CB75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7527" w:rsidRDefault="00CB7527" w:rsidP="00CB75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 Буденновского</w:t>
      </w:r>
    </w:p>
    <w:p w:rsidR="00CB7527" w:rsidRDefault="00CB7527" w:rsidP="00CB752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                                                                 Степаненко К.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CB7527" w:rsidRDefault="00CB7527" w:rsidP="00CB752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B7527" w:rsidRDefault="00CB7527" w:rsidP="00CB7527"/>
    <w:p w:rsidR="00CB7527" w:rsidRDefault="00CB7527" w:rsidP="00CB7527"/>
    <w:p w:rsidR="00CB7527" w:rsidRDefault="00CB7527" w:rsidP="00CB75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B7527" w:rsidRDefault="00CB7527" w:rsidP="00CB75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 Администрации </w:t>
      </w:r>
    </w:p>
    <w:p w:rsidR="00CB7527" w:rsidRDefault="00CB7527" w:rsidP="00CB75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Буденновского сельского поселения </w:t>
      </w:r>
    </w:p>
    <w:p w:rsidR="00CB7527" w:rsidRDefault="00CB7527" w:rsidP="00CB75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09.01.2017 г. № 4</w:t>
      </w:r>
    </w:p>
    <w:p w:rsidR="00CB7527" w:rsidRDefault="00CB7527" w:rsidP="00CB7527">
      <w:pPr>
        <w:jc w:val="both"/>
        <w:rPr>
          <w:sz w:val="28"/>
          <w:szCs w:val="28"/>
        </w:rPr>
      </w:pPr>
    </w:p>
    <w:p w:rsidR="00CB7527" w:rsidRDefault="00CB7527" w:rsidP="00CB7527">
      <w:pPr>
        <w:pStyle w:val="a3"/>
        <w:spacing w:before="0" w:beforeAutospacing="0" w:after="0" w:afterAutospacing="0"/>
        <w:jc w:val="center"/>
        <w:rPr>
          <w:rStyle w:val="a5"/>
          <w:rFonts w:eastAsiaTheme="majorEastAsia"/>
          <w:color w:val="000000"/>
        </w:rPr>
      </w:pPr>
      <w:r>
        <w:rPr>
          <w:rStyle w:val="a5"/>
          <w:rFonts w:eastAsiaTheme="majorEastAsia"/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br/>
      </w:r>
      <w:r>
        <w:rPr>
          <w:rStyle w:val="a5"/>
          <w:rFonts w:eastAsiaTheme="majorEastAsia"/>
          <w:color w:val="000000"/>
          <w:sz w:val="28"/>
          <w:szCs w:val="28"/>
        </w:rPr>
        <w:t>создания координационных или совещательных органов                                                в области развития малого и среднего предпринимательства                                         на территории Буденновского сельского поселения</w:t>
      </w:r>
    </w:p>
    <w:p w:rsidR="00CB7527" w:rsidRDefault="00CB7527" w:rsidP="00CB7527">
      <w:pPr>
        <w:pStyle w:val="a3"/>
        <w:spacing w:before="0" w:beforeAutospacing="0" w:after="0" w:afterAutospacing="0"/>
        <w:jc w:val="both"/>
        <w:rPr>
          <w:rFonts w:eastAsiaTheme="majorEastAsia"/>
        </w:rPr>
      </w:pPr>
    </w:p>
    <w:p w:rsidR="00CB7527" w:rsidRDefault="00CB7527" w:rsidP="00CB752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CB7527" w:rsidRDefault="00CB7527" w:rsidP="00CB752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B7527" w:rsidRDefault="00CB7527" w:rsidP="00CB75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Порядок создания координационных или совещательных органов в области развития малого и среднего предпринимательства на территории Буденновского сельского поселения (далее - Порядок) определяет цели, условия и процедуру создания координационных или совещательных органов в области развития малого и среднего предпринимательства (далее - координационные или совещательные органы).</w:t>
      </w:r>
    </w:p>
    <w:p w:rsidR="00CB7527" w:rsidRDefault="00CB7527" w:rsidP="00CB75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 В своей деятельности координационные или совещательные органы руководствуются </w:t>
      </w:r>
      <w:hyperlink r:id="rId4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Конституцией Российской Федерации</w:t>
        </w:r>
      </w:hyperlink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администрации Ростовской области, правовыми актами органа местного самоуправления Буденновского сельского поселения.</w:t>
      </w:r>
    </w:p>
    <w:p w:rsidR="00CB7527" w:rsidRDefault="00CB7527" w:rsidP="00CB75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527" w:rsidRDefault="00CB7527" w:rsidP="00CB7527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 Создание координационных или совещательных органов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7527" w:rsidRDefault="00CB7527" w:rsidP="00CB75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Координационные или совещательные органы создаются при администрации Буденновского сельского поселения (далее - Администрация).</w:t>
      </w:r>
    </w:p>
    <w:p w:rsidR="00CB7527" w:rsidRDefault="00CB7527" w:rsidP="00CB75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Образование координационных или совещательных органов утверждается постановлением Администрации. Нормативно-правовые акты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либо обнародованию в установленном порядке, а также размещению на официальном сайте Администрации Буденновского сельского поселения.</w:t>
      </w:r>
    </w:p>
    <w:p w:rsidR="00CB7527" w:rsidRDefault="00CB7527" w:rsidP="00CB7527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CB7527" w:rsidRDefault="00CB7527" w:rsidP="00CB7527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 Цели создания координационных или совещательных органов</w:t>
      </w:r>
    </w:p>
    <w:p w:rsidR="00CB7527" w:rsidRDefault="00CB7527" w:rsidP="00CB7527">
      <w:pPr>
        <w:jc w:val="both"/>
        <w:rPr>
          <w:rFonts w:ascii="Times New Roman" w:hAnsi="Times New Roman"/>
          <w:sz w:val="28"/>
          <w:szCs w:val="28"/>
        </w:rPr>
      </w:pP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Координационные или совещательные органы создаются в целях: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общественной экспертизы проектов муниципальных правовых актов Буденновского сельского поселения, регулирующих развитие малого и среднего предпринимательства;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выработки рекомендаций органам исполнительной власти Ростовской области и органам местного самоуправления при определении приоритетов в области развития малого и среднего предпринимательства;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выработки по данным вопросам рекомендаций.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Оказание имущественной поддержки субъектам малого и среднего предпринимательства при передаче прав владения и (или) пользования имуществом осуществляется с участием координационных или совещательных органов.</w:t>
      </w:r>
    </w:p>
    <w:p w:rsidR="00CB7527" w:rsidRDefault="00CB7527" w:rsidP="00CB7527">
      <w:pPr>
        <w:jc w:val="both"/>
        <w:rPr>
          <w:rFonts w:ascii="Times New Roman" w:hAnsi="Times New Roman"/>
          <w:sz w:val="28"/>
          <w:szCs w:val="28"/>
        </w:rPr>
      </w:pPr>
    </w:p>
    <w:p w:rsidR="00CB7527" w:rsidRDefault="00CB7527" w:rsidP="00CB7527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 Требования, предъявляемые при создании координационного или совещательного органа</w:t>
      </w:r>
    </w:p>
    <w:p w:rsidR="00CB7527" w:rsidRDefault="00CB7527" w:rsidP="00CB7527">
      <w:pPr>
        <w:jc w:val="both"/>
        <w:rPr>
          <w:rFonts w:ascii="Times New Roman" w:hAnsi="Times New Roman"/>
          <w:sz w:val="28"/>
          <w:szCs w:val="28"/>
        </w:rPr>
      </w:pP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Координационные или совещательные органы могут быть созданы по инициативе Администрации, группы субъектов малого и среднего предпринимательства, зарегистрированных и осуществляющих предпринимательскую деятельность на территории Буденновского сельского поселения в количестве не менее десяти человек, некоммерческой организации, выражающей инфраструктуру поддержки субъектов малого и среднего предпринимательства.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Лица, заинтересованные в создании координационного или совещательного органа, направляют оформленные в письменной форме предложения о создании координационного или совещательного органа в Администрацию.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Направляемые предложения должны содержать обоснование необходимости создания координационного или совещательного органа, основные направления деятельности указанного органа, а также </w:t>
      </w:r>
      <w:r>
        <w:rPr>
          <w:rFonts w:ascii="Times New Roman" w:hAnsi="Times New Roman"/>
          <w:sz w:val="28"/>
          <w:szCs w:val="28"/>
        </w:rPr>
        <w:lastRenderedPageBreak/>
        <w:t>предлагаемые группой субъектов из своего числа, другими инициаторами из числа сотрудников, участников (учредителей) или членов органов управления кандидатуры в состав координационного или совещательного органа.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предложениям некоммерческая организация, выражающая интересы субъектов малого и среднего предпринимательства, и (или) организация, образующая инфраструктуру поддержки субъектов малого и среднего предпринимательства, вправе по собственной инициативе, представить: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учредительных документов или выписки из таких документов, содержащие сведения о характере деятельности и организационно-правовой форме, заверенные руководителем юридического лица;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выписки из Единого государственного реестра юридических лиц, заверенную руководителем юридического лица, полученную не ранее чем за один месяц до даты обращения.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 представления выписок из Единого государственного реестра юридических лиц, Администрация запрашивает их самостоятельно.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предложениям инициативной группы должен быть приложен протокол собрания инициативной группы по вопросу создания координационного органа.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Поступившие от инициаторов предложения в адрес Администрации подлежат рассмотрению в течение месяца.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 рассматривает поступившие предложения на предмет соответствия установленным пунктами 1, 2 настоящего раздела требованиям, а также наличия (отсутствия) дублирующих полномочий органов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  <w:proofErr w:type="gramEnd"/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предложения о создании координационного или совещательного органа Администрация принимает решение о целесообразности создания координационного или совещательного органа или об отказе в создании такого органа.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создании координационного или совещательного органа являются: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предложения инициатором, не указанным в пункте 1 настоящего раздела;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инициатором предложения, не соответствующего требованиям, установленным пунктом 2 настоящего раздела;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наличие в представленных документах неполной или недостаточной информации;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дублирующих полномочий органа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принятом решении по вопросу создания координационного или совещательного органа инициатор обращения уведомляется в письменной форме в течение месяца с момента его поступления в адрес Администрации.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</w:t>
      </w:r>
      <w:proofErr w:type="gramStart"/>
      <w:r>
        <w:rPr>
          <w:rFonts w:ascii="Times New Roman" w:hAnsi="Times New Roman"/>
          <w:sz w:val="28"/>
          <w:szCs w:val="28"/>
        </w:rPr>
        <w:t>В состав координационного или совещательного органа могут входить должностные лица органа местного самоуправления и органов государственной власти по согласованию; члены некоммерческих организаций, выражающих интересы субъектов малого и среднего предпринимательства, должностные лица и члены организаций, образующих инфраструктуру поддержки субъектов малого и среднего предпринимательства; субъекты малого и среднего предпринимательства, зарегистрированные и осуществляющие деятельность на территории Буденновского сельского поселения.</w:t>
      </w:r>
      <w:proofErr w:type="gramEnd"/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Субъекты малого и среднего предпринимательства, члены некоммерческих организаций, выражающих интересы субъектов малого и среднего предпринимательства, должностные лица или члены организаций, образующих инфраструктуру поддержки субъектов малого и среднего предпринимательства, включаются в состав координационного или совещательного органа по заявительному принципу.</w:t>
      </w:r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 обеспечивает участие членов некоммерческих организаций, выражающих интересы субъектов малого и среднего предпринимательства, должностных лиц или членов организаций, образующих инфраструктуру поддержки субъектов малого и среднего предпринимательства, субъектов малого и среднего предпринимательства, в работе координационных или совещательных органов в количестве не менее двух третей от общего числа членов указанных координационных или совещательных органов.</w:t>
      </w:r>
      <w:proofErr w:type="gramEnd"/>
    </w:p>
    <w:p w:rsidR="00CB7527" w:rsidRDefault="00CB7527" w:rsidP="00CB75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 Положение, состав координационного или совещательного органа, а также вносимые в них изменения утверждаются муниципальными правовыми актами Администрации в форме постановления.</w:t>
      </w:r>
    </w:p>
    <w:p w:rsidR="00CB7527" w:rsidRDefault="00CB7527" w:rsidP="00CB7527">
      <w:pPr>
        <w:ind w:firstLine="720"/>
        <w:jc w:val="both"/>
      </w:pPr>
      <w:r>
        <w:rPr>
          <w:rFonts w:ascii="Times New Roman" w:hAnsi="Times New Roman"/>
          <w:sz w:val="28"/>
          <w:szCs w:val="28"/>
        </w:rPr>
        <w:t>4.6. Председателем координационного или совещательного органа является глава Администрации Буденновского сельского поселения.</w:t>
      </w:r>
      <w:r>
        <w:t xml:space="preserve"> </w:t>
      </w:r>
    </w:p>
    <w:p w:rsidR="0015608F" w:rsidRDefault="0015608F"/>
    <w:sectPr w:rsidR="0015608F" w:rsidSect="0015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527"/>
    <w:rsid w:val="0015608F"/>
    <w:rsid w:val="005230A1"/>
    <w:rsid w:val="00CB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27"/>
    <w:pPr>
      <w:spacing w:after="160" w:line="252" w:lineRule="auto"/>
    </w:pPr>
    <w:rPr>
      <w:rFonts w:ascii="Calibri" w:eastAsia="Times New Roman" w:hAnsi="Calibri" w:cs="Times New Roman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5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semiHidden/>
    <w:unhideWhenUsed/>
    <w:qFormat/>
    <w:rsid w:val="00CB752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B752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CB7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rsid w:val="00CB7527"/>
    <w:rPr>
      <w:color w:val="106BBE"/>
    </w:rPr>
  </w:style>
  <w:style w:type="character" w:styleId="a5">
    <w:name w:val="Strong"/>
    <w:basedOn w:val="a0"/>
    <w:qFormat/>
    <w:rsid w:val="00CB75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B7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document?id=100030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2022-03-23T14:07:00Z</dcterms:created>
  <dcterms:modified xsi:type="dcterms:W3CDTF">2022-03-23T14:07:00Z</dcterms:modified>
</cp:coreProperties>
</file>