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5B4" w:rsidRDefault="008C45B4" w:rsidP="008C45B4">
      <w:pPr>
        <w:jc w:val="center"/>
        <w:rPr>
          <w:sz w:val="28"/>
          <w:szCs w:val="28"/>
        </w:rPr>
      </w:pPr>
      <w:r>
        <w:rPr>
          <w:sz w:val="28"/>
          <w:szCs w:val="28"/>
        </w:rPr>
        <w:t>Российская Федерация</w:t>
      </w:r>
    </w:p>
    <w:p w:rsidR="008C45B4" w:rsidRDefault="008C45B4" w:rsidP="008C45B4">
      <w:pPr>
        <w:jc w:val="center"/>
        <w:rPr>
          <w:sz w:val="28"/>
          <w:szCs w:val="28"/>
        </w:rPr>
      </w:pPr>
      <w:r>
        <w:rPr>
          <w:sz w:val="28"/>
          <w:szCs w:val="28"/>
        </w:rPr>
        <w:t>Ростовская область</w:t>
      </w:r>
    </w:p>
    <w:p w:rsidR="008C45B4" w:rsidRDefault="008C45B4" w:rsidP="008C45B4">
      <w:pPr>
        <w:jc w:val="center"/>
        <w:rPr>
          <w:sz w:val="28"/>
          <w:szCs w:val="28"/>
        </w:rPr>
      </w:pPr>
      <w:r>
        <w:rPr>
          <w:sz w:val="28"/>
          <w:szCs w:val="28"/>
        </w:rPr>
        <w:t>Сальский район</w:t>
      </w:r>
    </w:p>
    <w:p w:rsidR="008C45B4" w:rsidRDefault="008C45B4" w:rsidP="008C45B4">
      <w:pPr>
        <w:jc w:val="center"/>
        <w:rPr>
          <w:sz w:val="28"/>
          <w:szCs w:val="28"/>
        </w:rPr>
      </w:pPr>
      <w:r>
        <w:rPr>
          <w:sz w:val="28"/>
          <w:szCs w:val="28"/>
        </w:rPr>
        <w:t>Администрация Буденовского сельского поселения</w:t>
      </w:r>
    </w:p>
    <w:p w:rsidR="008C45B4" w:rsidRDefault="008C45B4" w:rsidP="008C45B4">
      <w:pPr>
        <w:jc w:val="center"/>
        <w:rPr>
          <w:sz w:val="24"/>
          <w:szCs w:val="24"/>
        </w:rPr>
      </w:pPr>
      <w:r>
        <w:rPr>
          <w:noProof/>
          <w:sz w:val="24"/>
          <w:szCs w:val="24"/>
        </w:rPr>
        <mc:AlternateContent>
          <mc:Choice Requires="wps">
            <w:drawing>
              <wp:inline distT="0" distB="0" distL="0" distR="0">
                <wp:extent cx="5940425" cy="19050"/>
                <wp:effectExtent l="0" t="0" r="3175" b="0"/>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19050"/>
                        </a:xfrm>
                        <a:prstGeom prst="rect">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inline>
            </w:drawing>
          </mc:Choice>
          <mc:Fallback>
            <w:pict>
              <v:rect id="Прямоугольник 1" o:spid="_x0000_s1026" style="width:467.7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" fillcolor="gray" stroked="f">
                <v:stroke joinstyle="round"/>
                <w10:anchorlock/>
              </v:rect>
            </w:pict>
          </mc:Fallback>
        </mc:AlternateContent>
      </w:r>
    </w:p>
    <w:p w:rsidR="008C45B4" w:rsidRDefault="008C45B4" w:rsidP="008C45B4"/>
    <w:p w:rsidR="008C45B4" w:rsidRDefault="008C45B4" w:rsidP="008C45B4">
      <w:pPr>
        <w:pStyle w:val="10"/>
        <w:numPr>
          <w:ilvl w:val="0"/>
          <w:numId w:val="2"/>
        </w:numPr>
        <w:suppressAutoHyphens/>
        <w:autoSpaceDN w:val="0"/>
        <w:rPr>
          <w:b w:val="0"/>
          <w:sz w:val="28"/>
          <w:szCs w:val="28"/>
        </w:rPr>
      </w:pPr>
      <w:r>
        <w:rPr>
          <w:b w:val="0"/>
          <w:sz w:val="28"/>
          <w:szCs w:val="28"/>
        </w:rPr>
        <w:t>ПОСТАНОВЛЕНИЕ</w:t>
      </w:r>
    </w:p>
    <w:p w:rsidR="008C45B4" w:rsidRDefault="008C45B4" w:rsidP="008C45B4">
      <w:pPr>
        <w:rPr>
          <w:sz w:val="24"/>
          <w:szCs w:val="24"/>
        </w:rPr>
      </w:pPr>
    </w:p>
    <w:p w:rsidR="008C45B4" w:rsidRDefault="008C45B4" w:rsidP="008C45B4">
      <w:r>
        <w:t xml:space="preserve">                                                                               </w:t>
      </w:r>
    </w:p>
    <w:p w:rsidR="008C45B4" w:rsidRDefault="00365221" w:rsidP="008C45B4">
      <w:pPr>
        <w:rPr>
          <w:sz w:val="28"/>
          <w:szCs w:val="28"/>
        </w:rPr>
      </w:pPr>
      <w:r>
        <w:rPr>
          <w:sz w:val="28"/>
          <w:szCs w:val="28"/>
        </w:rPr>
        <w:t>22</w:t>
      </w:r>
      <w:r w:rsidR="008C45B4">
        <w:rPr>
          <w:sz w:val="28"/>
          <w:szCs w:val="28"/>
        </w:rPr>
        <w:t>.1</w:t>
      </w:r>
      <w:r>
        <w:rPr>
          <w:sz w:val="28"/>
          <w:szCs w:val="28"/>
        </w:rPr>
        <w:t>2</w:t>
      </w:r>
      <w:r w:rsidR="008C45B4">
        <w:rPr>
          <w:sz w:val="28"/>
          <w:szCs w:val="28"/>
        </w:rPr>
        <w:t>.202</w:t>
      </w:r>
      <w:r>
        <w:rPr>
          <w:sz w:val="28"/>
          <w:szCs w:val="28"/>
        </w:rPr>
        <w:t>2</w:t>
      </w:r>
      <w:r w:rsidR="008C45B4">
        <w:rPr>
          <w:sz w:val="28"/>
          <w:szCs w:val="28"/>
        </w:rPr>
        <w:tab/>
      </w:r>
      <w:r w:rsidR="008C45B4">
        <w:rPr>
          <w:sz w:val="28"/>
          <w:szCs w:val="28"/>
        </w:rPr>
        <w:tab/>
      </w:r>
      <w:r w:rsidR="008C45B4">
        <w:rPr>
          <w:sz w:val="28"/>
          <w:szCs w:val="28"/>
        </w:rPr>
        <w:tab/>
      </w:r>
      <w:r w:rsidR="008C45B4">
        <w:rPr>
          <w:sz w:val="28"/>
          <w:szCs w:val="28"/>
        </w:rPr>
        <w:tab/>
      </w:r>
      <w:r w:rsidR="008C45B4">
        <w:rPr>
          <w:sz w:val="28"/>
          <w:szCs w:val="28"/>
        </w:rPr>
        <w:tab/>
      </w:r>
      <w:r w:rsidR="008C45B4">
        <w:rPr>
          <w:sz w:val="28"/>
          <w:szCs w:val="28"/>
        </w:rPr>
        <w:tab/>
      </w:r>
      <w:r w:rsidR="008C45B4">
        <w:rPr>
          <w:sz w:val="28"/>
          <w:szCs w:val="28"/>
        </w:rPr>
        <w:tab/>
      </w:r>
      <w:r w:rsidR="008C45B4">
        <w:rPr>
          <w:sz w:val="28"/>
          <w:szCs w:val="28"/>
        </w:rPr>
        <w:tab/>
      </w:r>
      <w:r w:rsidR="008C45B4">
        <w:rPr>
          <w:sz w:val="28"/>
          <w:szCs w:val="28"/>
        </w:rPr>
        <w:tab/>
        <w:t xml:space="preserve">                       № </w:t>
      </w:r>
      <w:r>
        <w:rPr>
          <w:sz w:val="28"/>
          <w:szCs w:val="28"/>
        </w:rPr>
        <w:t>153</w:t>
      </w:r>
    </w:p>
    <w:p w:rsidR="008C45B4" w:rsidRDefault="008C45B4" w:rsidP="008C45B4">
      <w:pPr>
        <w:jc w:val="center"/>
        <w:rPr>
          <w:sz w:val="28"/>
          <w:szCs w:val="28"/>
        </w:rPr>
      </w:pPr>
      <w:r>
        <w:rPr>
          <w:sz w:val="28"/>
          <w:szCs w:val="28"/>
        </w:rPr>
        <w:t>п. Конезавод имени Буденного</w:t>
      </w:r>
    </w:p>
    <w:p w:rsidR="008C45B4" w:rsidRDefault="008C45B4" w:rsidP="008C45B4">
      <w:pPr>
        <w:rPr>
          <w:sz w:val="14"/>
          <w:szCs w:val="14"/>
        </w:rPr>
      </w:pPr>
    </w:p>
    <w:p w:rsidR="008C45B4" w:rsidRDefault="008C45B4" w:rsidP="008C45B4">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tblGrid>
      <w:tr w:rsidR="008C45B4" w:rsidTr="008C45B4">
        <w:trPr>
          <w:trHeight w:val="1066"/>
        </w:trPr>
        <w:tc>
          <w:tcPr>
            <w:tcW w:w="5625" w:type="dxa"/>
            <w:tcBorders>
              <w:top w:val="nil"/>
              <w:left w:val="nil"/>
              <w:bottom w:val="nil"/>
              <w:right w:val="nil"/>
            </w:tcBorders>
            <w:hideMark/>
          </w:tcPr>
          <w:p w:rsidR="008C45B4" w:rsidRDefault="00365221">
            <w:pPr>
              <w:tabs>
                <w:tab w:val="left" w:pos="5245"/>
              </w:tabs>
              <w:overflowPunct w:val="0"/>
              <w:autoSpaceDE w:val="0"/>
              <w:autoSpaceDN w:val="0"/>
              <w:adjustRightInd w:val="0"/>
              <w:ind w:right="-20"/>
              <w:jc w:val="both"/>
              <w:rPr>
                <w:sz w:val="14"/>
                <w:szCs w:val="14"/>
              </w:rPr>
            </w:pPr>
            <w:r>
              <w:rPr>
                <w:sz w:val="28"/>
                <w:szCs w:val="28"/>
              </w:rPr>
              <w:t>О внесении изменений в постановление Администрации Буденновского сельского поселения от 11.01.2021 № 2 «</w:t>
            </w:r>
            <w:r w:rsidR="008C45B4">
              <w:rPr>
                <w:sz w:val="28"/>
                <w:szCs w:val="28"/>
              </w:rPr>
              <w:t>Об утверждении порядка определения объема и условий предоставления субсидии на иные цели муниципальным бюджетным и автономным учреждениям Буденновского сельского поселения</w:t>
            </w:r>
            <w:r>
              <w:rPr>
                <w:sz w:val="28"/>
                <w:szCs w:val="28"/>
              </w:rPr>
              <w:t>»</w:t>
            </w:r>
          </w:p>
        </w:tc>
      </w:tr>
    </w:tbl>
    <w:p w:rsidR="00460384" w:rsidRDefault="00460384">
      <w:pPr>
        <w:pStyle w:val="ConsPlusNormal"/>
        <w:ind w:firstLine="540"/>
        <w:jc w:val="both"/>
        <w:rPr>
          <w:sz w:val="28"/>
        </w:rPr>
      </w:pPr>
    </w:p>
    <w:p w:rsidR="00460384" w:rsidRPr="00365221" w:rsidRDefault="001E7934">
      <w:pPr>
        <w:pStyle w:val="ConsPlusNormal"/>
        <w:ind w:firstLine="540"/>
        <w:jc w:val="both"/>
        <w:rPr>
          <w:rFonts w:ascii="Times New Roman" w:hAnsi="Times New Roman"/>
          <w:sz w:val="28"/>
        </w:rPr>
      </w:pPr>
      <w:r>
        <w:rPr>
          <w:sz w:val="28"/>
        </w:rPr>
        <w:t xml:space="preserve">  </w:t>
      </w:r>
      <w:proofErr w:type="gramStart"/>
      <w:r w:rsidR="00365221" w:rsidRPr="00365221">
        <w:rPr>
          <w:rFonts w:ascii="Times New Roman" w:hAnsi="Times New Roman"/>
          <w:sz w:val="28"/>
        </w:rPr>
        <w:t>В соответствии с абзацами вторым и четвертым пункта 1 статьи 78</w:t>
      </w:r>
      <w:r w:rsidR="00365221" w:rsidRPr="00365221">
        <w:rPr>
          <w:rFonts w:ascii="Times New Roman" w:hAnsi="Times New Roman"/>
          <w:sz w:val="23"/>
          <w:vertAlign w:val="superscript"/>
        </w:rPr>
        <w:t>1</w:t>
      </w:r>
      <w:r w:rsidR="00365221" w:rsidRPr="00365221">
        <w:rPr>
          <w:rFonts w:ascii="Times New Roman" w:hAnsi="Times New Roman"/>
          <w:sz w:val="28"/>
        </w:rPr>
        <w:t xml:space="preserve">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в целях приведения муниципальных нормативных актов в соответствие действующему законодательству Администрация </w:t>
      </w:r>
      <w:r w:rsidR="00365221">
        <w:rPr>
          <w:rFonts w:ascii="Times New Roman" w:hAnsi="Times New Roman"/>
          <w:sz w:val="28"/>
        </w:rPr>
        <w:t>Буденновского</w:t>
      </w:r>
      <w:proofErr w:type="gramEnd"/>
      <w:r w:rsidR="00365221">
        <w:rPr>
          <w:rFonts w:ascii="Times New Roman" w:hAnsi="Times New Roman"/>
          <w:sz w:val="28"/>
        </w:rPr>
        <w:t xml:space="preserve"> сельского поселения</w:t>
      </w:r>
    </w:p>
    <w:p w:rsidR="00460384" w:rsidRPr="00365221" w:rsidRDefault="00460384">
      <w:pPr>
        <w:pStyle w:val="ConsPlusNormal"/>
        <w:ind w:firstLine="540"/>
        <w:jc w:val="both"/>
        <w:rPr>
          <w:rFonts w:ascii="Times New Roman" w:hAnsi="Times New Roman"/>
          <w:sz w:val="24"/>
        </w:rPr>
      </w:pPr>
    </w:p>
    <w:p w:rsidR="00460384" w:rsidRDefault="001E7934">
      <w:pPr>
        <w:spacing w:line="216" w:lineRule="auto"/>
        <w:jc w:val="center"/>
        <w:rPr>
          <w:sz w:val="28"/>
        </w:rPr>
      </w:pPr>
      <w:proofErr w:type="gramStart"/>
      <w:r>
        <w:rPr>
          <w:b/>
          <w:sz w:val="28"/>
        </w:rPr>
        <w:t>п</w:t>
      </w:r>
      <w:proofErr w:type="gramEnd"/>
      <w:r>
        <w:rPr>
          <w:b/>
          <w:sz w:val="28"/>
        </w:rPr>
        <w:t xml:space="preserve"> о с т а н о в л я е т</w:t>
      </w:r>
      <w:r>
        <w:rPr>
          <w:sz w:val="28"/>
        </w:rPr>
        <w:t>:</w:t>
      </w:r>
    </w:p>
    <w:p w:rsidR="00460384" w:rsidRDefault="00460384">
      <w:pPr>
        <w:spacing w:line="216" w:lineRule="auto"/>
        <w:jc w:val="center"/>
        <w:rPr>
          <w:sz w:val="28"/>
        </w:rPr>
      </w:pPr>
    </w:p>
    <w:p w:rsidR="00F026F5" w:rsidRDefault="001E7934" w:rsidP="00F026F5">
      <w:pPr>
        <w:ind w:firstLine="709"/>
        <w:jc w:val="both"/>
      </w:pPr>
      <w:r>
        <w:rPr>
          <w:sz w:val="28"/>
        </w:rPr>
        <w:t xml:space="preserve">1. </w:t>
      </w:r>
      <w:r w:rsidR="00F026F5">
        <w:rPr>
          <w:sz w:val="28"/>
        </w:rPr>
        <w:t xml:space="preserve">Внести в постановление Администрации </w:t>
      </w:r>
      <w:r w:rsidR="00F026F5">
        <w:rPr>
          <w:sz w:val="28"/>
        </w:rPr>
        <w:t>Буденновского сельского поселения</w:t>
      </w:r>
      <w:r w:rsidR="00F026F5">
        <w:rPr>
          <w:sz w:val="28"/>
        </w:rPr>
        <w:t xml:space="preserve"> от</w:t>
      </w:r>
      <w:r w:rsidR="00F026F5">
        <w:t xml:space="preserve"> </w:t>
      </w:r>
      <w:r w:rsidR="00F026F5">
        <w:rPr>
          <w:sz w:val="28"/>
        </w:rPr>
        <w:t>1</w:t>
      </w:r>
      <w:r w:rsidR="00F026F5">
        <w:rPr>
          <w:sz w:val="28"/>
        </w:rPr>
        <w:t>1</w:t>
      </w:r>
      <w:r w:rsidR="00F026F5">
        <w:rPr>
          <w:sz w:val="28"/>
        </w:rPr>
        <w:t>.0</w:t>
      </w:r>
      <w:r w:rsidR="00F026F5">
        <w:rPr>
          <w:sz w:val="28"/>
        </w:rPr>
        <w:t>1</w:t>
      </w:r>
      <w:r w:rsidR="00F026F5">
        <w:rPr>
          <w:sz w:val="28"/>
        </w:rPr>
        <w:t>.20</w:t>
      </w:r>
      <w:r w:rsidR="00F026F5">
        <w:rPr>
          <w:sz w:val="28"/>
        </w:rPr>
        <w:t>2</w:t>
      </w:r>
      <w:r w:rsidR="00F026F5">
        <w:rPr>
          <w:sz w:val="28"/>
        </w:rPr>
        <w:t xml:space="preserve">1  № </w:t>
      </w:r>
      <w:r w:rsidR="00F026F5">
        <w:rPr>
          <w:sz w:val="28"/>
        </w:rPr>
        <w:t>2</w:t>
      </w:r>
      <w:r w:rsidR="00F026F5">
        <w:rPr>
          <w:sz w:val="28"/>
        </w:rPr>
        <w:t xml:space="preserve"> «Об утверждении порядка определения объема и услови</w:t>
      </w:r>
      <w:r w:rsidR="00F026F5">
        <w:rPr>
          <w:sz w:val="28"/>
        </w:rPr>
        <w:t>й</w:t>
      </w:r>
      <w:r w:rsidR="00F026F5">
        <w:rPr>
          <w:sz w:val="28"/>
        </w:rPr>
        <w:t xml:space="preserve"> предоставления субсидии на иные цели муниципальным бюджетным и автономным учреждениям </w:t>
      </w:r>
      <w:r w:rsidR="00F026F5">
        <w:rPr>
          <w:sz w:val="28"/>
        </w:rPr>
        <w:t>Буденновского сельского поселения</w:t>
      </w:r>
      <w:r w:rsidR="00F026F5">
        <w:rPr>
          <w:sz w:val="28"/>
        </w:rPr>
        <w:t>» изменения согласно приложению к настоящему постановлению.</w:t>
      </w:r>
    </w:p>
    <w:p w:rsidR="00460384" w:rsidRDefault="001E7934">
      <w:pPr>
        <w:tabs>
          <w:tab w:val="left" w:pos="709"/>
          <w:tab w:val="left" w:pos="1134"/>
          <w:tab w:val="left" w:pos="1276"/>
        </w:tabs>
        <w:jc w:val="both"/>
        <w:rPr>
          <w:sz w:val="28"/>
        </w:rPr>
      </w:pPr>
      <w:r>
        <w:rPr>
          <w:sz w:val="28"/>
        </w:rPr>
        <w:tab/>
      </w:r>
      <w:r w:rsidR="00F026F5">
        <w:rPr>
          <w:sz w:val="28"/>
        </w:rPr>
        <w:t>2</w:t>
      </w:r>
      <w:r>
        <w:rPr>
          <w:sz w:val="28"/>
        </w:rPr>
        <w:t xml:space="preserve">. </w:t>
      </w:r>
      <w:proofErr w:type="gramStart"/>
      <w:r w:rsidR="00F026F5">
        <w:rPr>
          <w:sz w:val="28"/>
        </w:rPr>
        <w:t>Р</w:t>
      </w:r>
      <w:r>
        <w:rPr>
          <w:sz w:val="28"/>
        </w:rPr>
        <w:t>азместить</w:t>
      </w:r>
      <w:proofErr w:type="gramEnd"/>
      <w:r>
        <w:rPr>
          <w:sz w:val="28"/>
        </w:rPr>
        <w:t xml:space="preserve"> настоящее постановление в сети Интернет на официальном сайте Администрации </w:t>
      </w:r>
      <w:r w:rsidR="00F026F5">
        <w:rPr>
          <w:sz w:val="28"/>
        </w:rPr>
        <w:t>Буденновского сельского поселения</w:t>
      </w:r>
      <w:r>
        <w:rPr>
          <w:sz w:val="28"/>
        </w:rPr>
        <w:t>.</w:t>
      </w:r>
    </w:p>
    <w:p w:rsidR="00460384" w:rsidRDefault="000B088D">
      <w:pPr>
        <w:tabs>
          <w:tab w:val="left" w:pos="993"/>
        </w:tabs>
        <w:ind w:firstLine="709"/>
        <w:jc w:val="both"/>
        <w:rPr>
          <w:sz w:val="28"/>
        </w:rPr>
      </w:pPr>
      <w:r>
        <w:rPr>
          <w:sz w:val="28"/>
        </w:rPr>
        <w:t>3</w:t>
      </w:r>
      <w:r w:rsidR="001E7934">
        <w:rPr>
          <w:sz w:val="28"/>
        </w:rPr>
        <w:t xml:space="preserve">. </w:t>
      </w:r>
      <w:r>
        <w:rPr>
          <w:sz w:val="28"/>
        </w:rPr>
        <w:t>Настоящее постановление вступает в силу после его официального опубликования и распространяется на правоотношения с 01 января 2022 года.</w:t>
      </w:r>
    </w:p>
    <w:p w:rsidR="00FF0E8F" w:rsidRPr="0034416A" w:rsidRDefault="00FF0E8F" w:rsidP="00FF0E8F">
      <w:pPr>
        <w:tabs>
          <w:tab w:val="left" w:pos="1134"/>
        </w:tabs>
        <w:suppressAutoHyphens/>
        <w:jc w:val="both"/>
        <w:rPr>
          <w:kern w:val="2"/>
          <w:sz w:val="28"/>
          <w:szCs w:val="28"/>
        </w:rPr>
      </w:pPr>
      <w:r>
        <w:rPr>
          <w:sz w:val="28"/>
        </w:rPr>
        <w:t xml:space="preserve">       </w:t>
      </w:r>
      <w:r w:rsidR="001E7934">
        <w:rPr>
          <w:sz w:val="28"/>
        </w:rPr>
        <w:t xml:space="preserve">  </w:t>
      </w:r>
      <w:r w:rsidR="000B088D">
        <w:rPr>
          <w:sz w:val="28"/>
        </w:rPr>
        <w:t>4</w:t>
      </w:r>
      <w:r w:rsidR="001E7934">
        <w:rPr>
          <w:sz w:val="28"/>
        </w:rPr>
        <w:t xml:space="preserve">. </w:t>
      </w:r>
      <w:proofErr w:type="gramStart"/>
      <w:r w:rsidR="001E7934">
        <w:rPr>
          <w:sz w:val="28"/>
        </w:rPr>
        <w:t>Контроль за</w:t>
      </w:r>
      <w:proofErr w:type="gramEnd"/>
      <w:r w:rsidR="001E7934">
        <w:rPr>
          <w:sz w:val="28"/>
        </w:rPr>
        <w:t xml:space="preserve"> выполнением настоящего постановления возложить </w:t>
      </w:r>
      <w:r>
        <w:rPr>
          <w:sz w:val="28"/>
        </w:rPr>
        <w:t xml:space="preserve">на </w:t>
      </w:r>
      <w:r>
        <w:rPr>
          <w:sz w:val="28"/>
          <w:szCs w:val="28"/>
        </w:rPr>
        <w:t xml:space="preserve">начальника сектора экономики и финансов Козак О.В. и директора МБУК СР «СДК Буденновского </w:t>
      </w:r>
      <w:proofErr w:type="spellStart"/>
      <w:r>
        <w:rPr>
          <w:sz w:val="28"/>
          <w:szCs w:val="28"/>
        </w:rPr>
        <w:t>с.п</w:t>
      </w:r>
      <w:proofErr w:type="spellEnd"/>
      <w:r>
        <w:rPr>
          <w:sz w:val="28"/>
          <w:szCs w:val="28"/>
        </w:rPr>
        <w:t xml:space="preserve">.» </w:t>
      </w:r>
      <w:r>
        <w:rPr>
          <w:sz w:val="28"/>
          <w:szCs w:val="28"/>
        </w:rPr>
        <w:t>Беседину Н.В</w:t>
      </w:r>
      <w:r>
        <w:rPr>
          <w:sz w:val="28"/>
          <w:szCs w:val="28"/>
        </w:rPr>
        <w:t>.</w:t>
      </w:r>
    </w:p>
    <w:p w:rsidR="00460384" w:rsidRDefault="00460384">
      <w:pPr>
        <w:pStyle w:val="af2"/>
        <w:spacing w:after="0"/>
        <w:ind w:left="0"/>
        <w:rPr>
          <w:sz w:val="28"/>
        </w:rPr>
      </w:pPr>
    </w:p>
    <w:p w:rsidR="00460384" w:rsidRDefault="00460384">
      <w:pPr>
        <w:pStyle w:val="af2"/>
        <w:spacing w:after="0"/>
        <w:ind w:left="0"/>
        <w:rPr>
          <w:sz w:val="28"/>
        </w:rPr>
      </w:pPr>
    </w:p>
    <w:p w:rsidR="00460384" w:rsidRDefault="001E7934">
      <w:pPr>
        <w:pStyle w:val="af2"/>
        <w:spacing w:after="0"/>
        <w:ind w:left="0"/>
        <w:rPr>
          <w:sz w:val="28"/>
        </w:rPr>
      </w:pPr>
      <w:r>
        <w:rPr>
          <w:sz w:val="28"/>
        </w:rPr>
        <w:t>Глава  Администрации</w:t>
      </w:r>
    </w:p>
    <w:p w:rsidR="00460384" w:rsidRDefault="00FF0E8F" w:rsidP="00FF0E8F">
      <w:pPr>
        <w:pStyle w:val="af2"/>
        <w:spacing w:after="0"/>
        <w:ind w:left="0"/>
      </w:pPr>
      <w:r>
        <w:rPr>
          <w:sz w:val="28"/>
        </w:rPr>
        <w:t>Буденновского сельского поселения</w:t>
      </w:r>
      <w:r w:rsidR="001E7934">
        <w:rPr>
          <w:sz w:val="28"/>
        </w:rPr>
        <w:t xml:space="preserve">                                </w:t>
      </w:r>
      <w:r>
        <w:rPr>
          <w:sz w:val="28"/>
        </w:rPr>
        <w:t xml:space="preserve">    </w:t>
      </w:r>
      <w:r w:rsidR="001E7934">
        <w:rPr>
          <w:sz w:val="28"/>
        </w:rPr>
        <w:t xml:space="preserve">         </w:t>
      </w:r>
      <w:r>
        <w:rPr>
          <w:sz w:val="28"/>
        </w:rPr>
        <w:t>Д</w:t>
      </w:r>
      <w:r w:rsidR="001E7934">
        <w:rPr>
          <w:sz w:val="28"/>
        </w:rPr>
        <w:t>.</w:t>
      </w:r>
      <w:r>
        <w:rPr>
          <w:sz w:val="28"/>
        </w:rPr>
        <w:t>А</w:t>
      </w:r>
      <w:r w:rsidR="001E7934">
        <w:rPr>
          <w:sz w:val="28"/>
        </w:rPr>
        <w:t xml:space="preserve">. </w:t>
      </w:r>
      <w:r>
        <w:rPr>
          <w:sz w:val="28"/>
        </w:rPr>
        <w:t>Ефремов</w:t>
      </w:r>
    </w:p>
    <w:p w:rsidR="00460384" w:rsidRDefault="00460384"/>
    <w:tbl>
      <w:tblPr>
        <w:tblW w:w="0" w:type="auto"/>
        <w:tblInd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03"/>
      </w:tblGrid>
      <w:tr w:rsidR="00460384">
        <w:trPr>
          <w:trHeight w:val="1929"/>
        </w:trPr>
        <w:tc>
          <w:tcPr>
            <w:tcW w:w="4003" w:type="dxa"/>
            <w:tcBorders>
              <w:top w:val="nil"/>
              <w:left w:val="nil"/>
              <w:bottom w:val="nil"/>
              <w:right w:val="nil"/>
            </w:tcBorders>
          </w:tcPr>
          <w:p w:rsidR="00460384" w:rsidRDefault="001E7934">
            <w:pPr>
              <w:jc w:val="center"/>
              <w:rPr>
                <w:sz w:val="28"/>
              </w:rPr>
            </w:pPr>
            <w:r>
              <w:rPr>
                <w:sz w:val="28"/>
              </w:rPr>
              <w:lastRenderedPageBreak/>
              <w:t>Приложение</w:t>
            </w:r>
          </w:p>
          <w:p w:rsidR="00460384" w:rsidRDefault="001E7934">
            <w:pPr>
              <w:jc w:val="center"/>
              <w:rPr>
                <w:sz w:val="28"/>
              </w:rPr>
            </w:pPr>
            <w:r>
              <w:rPr>
                <w:sz w:val="28"/>
              </w:rPr>
              <w:t xml:space="preserve">к постановлению </w:t>
            </w:r>
          </w:p>
          <w:p w:rsidR="00460384" w:rsidRDefault="001E7934">
            <w:pPr>
              <w:jc w:val="center"/>
              <w:rPr>
                <w:sz w:val="28"/>
              </w:rPr>
            </w:pPr>
            <w:r>
              <w:rPr>
                <w:sz w:val="28"/>
              </w:rPr>
              <w:t xml:space="preserve">Администрации </w:t>
            </w:r>
          </w:p>
          <w:p w:rsidR="00460384" w:rsidRDefault="00FF0E8F">
            <w:pPr>
              <w:jc w:val="center"/>
              <w:rPr>
                <w:sz w:val="28"/>
              </w:rPr>
            </w:pPr>
            <w:r>
              <w:rPr>
                <w:sz w:val="28"/>
              </w:rPr>
              <w:t>Буденновского сельского поселения</w:t>
            </w:r>
          </w:p>
          <w:p w:rsidR="00460384" w:rsidRDefault="00FF0E8F" w:rsidP="00FF0E8F">
            <w:pPr>
              <w:jc w:val="center"/>
            </w:pPr>
            <w:r>
              <w:rPr>
                <w:sz w:val="28"/>
              </w:rPr>
              <w:t>о</w:t>
            </w:r>
            <w:r w:rsidR="001E7934">
              <w:rPr>
                <w:sz w:val="28"/>
              </w:rPr>
              <w:t>т</w:t>
            </w:r>
            <w:r>
              <w:rPr>
                <w:sz w:val="28"/>
              </w:rPr>
              <w:t xml:space="preserve"> 22.12.2022</w:t>
            </w:r>
            <w:r w:rsidR="001E7934">
              <w:rPr>
                <w:sz w:val="28"/>
              </w:rPr>
              <w:t xml:space="preserve"> №</w:t>
            </w:r>
            <w:r>
              <w:rPr>
                <w:sz w:val="28"/>
              </w:rPr>
              <w:t xml:space="preserve"> 153</w:t>
            </w:r>
          </w:p>
        </w:tc>
      </w:tr>
    </w:tbl>
    <w:p w:rsidR="00460384" w:rsidRDefault="00460384"/>
    <w:p w:rsidR="00460384" w:rsidRDefault="00460384"/>
    <w:p w:rsidR="00460384" w:rsidRDefault="001E7934">
      <w:pPr>
        <w:jc w:val="center"/>
        <w:rPr>
          <w:sz w:val="28"/>
        </w:rPr>
      </w:pPr>
      <w:r>
        <w:rPr>
          <w:sz w:val="28"/>
        </w:rPr>
        <w:t>ПОРЯДОК</w:t>
      </w:r>
    </w:p>
    <w:p w:rsidR="00460384" w:rsidRDefault="001E7934">
      <w:pPr>
        <w:jc w:val="center"/>
        <w:rPr>
          <w:sz w:val="28"/>
        </w:rPr>
      </w:pPr>
      <w:r>
        <w:rPr>
          <w:sz w:val="28"/>
        </w:rPr>
        <w:t xml:space="preserve"> определения объема и условия предоставления</w:t>
      </w:r>
    </w:p>
    <w:p w:rsidR="00460384" w:rsidRDefault="001E7934">
      <w:pPr>
        <w:jc w:val="center"/>
        <w:rPr>
          <w:sz w:val="28"/>
        </w:rPr>
      </w:pPr>
      <w:r>
        <w:rPr>
          <w:sz w:val="28"/>
        </w:rPr>
        <w:t xml:space="preserve"> субсидии на иные цели муниципальным бюджетным и</w:t>
      </w:r>
    </w:p>
    <w:p w:rsidR="00460384" w:rsidRDefault="001E7934">
      <w:pPr>
        <w:jc w:val="center"/>
        <w:rPr>
          <w:sz w:val="28"/>
        </w:rPr>
      </w:pPr>
      <w:r>
        <w:rPr>
          <w:sz w:val="28"/>
        </w:rPr>
        <w:t xml:space="preserve"> автономным учреждениям </w:t>
      </w:r>
      <w:r w:rsidR="00FF0E8F">
        <w:rPr>
          <w:sz w:val="28"/>
        </w:rPr>
        <w:t>Буденновского сельского поселения</w:t>
      </w:r>
      <w:r>
        <w:rPr>
          <w:sz w:val="28"/>
        </w:rPr>
        <w:t xml:space="preserve"> </w:t>
      </w:r>
    </w:p>
    <w:p w:rsidR="00460384" w:rsidRDefault="00460384">
      <w:pPr>
        <w:jc w:val="center"/>
        <w:rPr>
          <w:sz w:val="28"/>
        </w:rPr>
      </w:pPr>
    </w:p>
    <w:p w:rsidR="00460384" w:rsidRDefault="001E7934">
      <w:pPr>
        <w:jc w:val="center"/>
        <w:rPr>
          <w:sz w:val="28"/>
        </w:rPr>
      </w:pPr>
      <w:r>
        <w:rPr>
          <w:sz w:val="28"/>
        </w:rPr>
        <w:t xml:space="preserve">1. Общие положения </w:t>
      </w:r>
    </w:p>
    <w:p w:rsidR="00460384" w:rsidRDefault="00460384">
      <w:pPr>
        <w:jc w:val="center"/>
      </w:pPr>
    </w:p>
    <w:p w:rsidR="00460384" w:rsidRDefault="001E7934">
      <w:pPr>
        <w:pStyle w:val="ConsPlusNormal"/>
        <w:tabs>
          <w:tab w:val="left" w:pos="142"/>
          <w:tab w:val="left" w:pos="284"/>
          <w:tab w:val="left" w:pos="1134"/>
        </w:tabs>
        <w:ind w:firstLine="567"/>
        <w:jc w:val="both"/>
        <w:rPr>
          <w:rFonts w:ascii="Times New Roman" w:hAnsi="Times New Roman"/>
          <w:sz w:val="28"/>
        </w:rPr>
      </w:pPr>
      <w:r>
        <w:rPr>
          <w:rFonts w:ascii="Times New Roman" w:hAnsi="Times New Roman"/>
          <w:sz w:val="28"/>
        </w:rPr>
        <w:t xml:space="preserve">1.1. Настоящий Порядок регулирует отношения по предоставлению за счет средств бюджета </w:t>
      </w:r>
      <w:r w:rsidR="00FF0E8F">
        <w:rPr>
          <w:rFonts w:ascii="Times New Roman" w:hAnsi="Times New Roman"/>
          <w:sz w:val="28"/>
        </w:rPr>
        <w:t xml:space="preserve">Буденновского сельского поселения </w:t>
      </w:r>
      <w:r>
        <w:rPr>
          <w:rFonts w:ascii="Times New Roman" w:hAnsi="Times New Roman"/>
          <w:sz w:val="28"/>
        </w:rPr>
        <w:t xml:space="preserve">Сальского района муниципальным бюджетным и муниципальным автономным учреждениям </w:t>
      </w:r>
      <w:r w:rsidR="00B45609">
        <w:rPr>
          <w:rFonts w:ascii="Times New Roman" w:hAnsi="Times New Roman"/>
          <w:sz w:val="28"/>
        </w:rPr>
        <w:t xml:space="preserve">Буденновского сельского поселения </w:t>
      </w:r>
      <w:r>
        <w:rPr>
          <w:rFonts w:ascii="Times New Roman" w:hAnsi="Times New Roman"/>
          <w:sz w:val="28"/>
        </w:rPr>
        <w:t>(далее - учреждение) субсидии на иные цели (далее - субсидия).</w:t>
      </w:r>
    </w:p>
    <w:p w:rsidR="00460384" w:rsidRDefault="001E7934">
      <w:pPr>
        <w:pStyle w:val="ConsPlusNormal"/>
        <w:ind w:firstLine="540"/>
        <w:jc w:val="both"/>
        <w:rPr>
          <w:rFonts w:ascii="Times New Roman" w:hAnsi="Times New Roman"/>
          <w:sz w:val="28"/>
        </w:rPr>
      </w:pPr>
      <w:r>
        <w:rPr>
          <w:rFonts w:ascii="Times New Roman" w:hAnsi="Times New Roman"/>
          <w:sz w:val="28"/>
        </w:rPr>
        <w:t>1.2.</w:t>
      </w:r>
      <w:r>
        <w:t xml:space="preserve"> </w:t>
      </w:r>
      <w:proofErr w:type="gramStart"/>
      <w:r>
        <w:rPr>
          <w:rFonts w:ascii="Times New Roman" w:hAnsi="Times New Roman"/>
          <w:sz w:val="28"/>
        </w:rPr>
        <w:t xml:space="preserve">Субсидии на иные цели, указанные в подпункте 1.3 настоящего Порядка, предоставляются учреждению в пределах бюджетных ассигнований, предусмотренных решением Собрания депутатов </w:t>
      </w:r>
      <w:r w:rsidR="00B67ACD">
        <w:rPr>
          <w:rFonts w:ascii="Times New Roman" w:hAnsi="Times New Roman"/>
          <w:sz w:val="28"/>
        </w:rPr>
        <w:t>Буденновского сельского поселения</w:t>
      </w:r>
      <w:r>
        <w:rPr>
          <w:rFonts w:ascii="Times New Roman" w:hAnsi="Times New Roman"/>
          <w:sz w:val="28"/>
        </w:rPr>
        <w:t xml:space="preserve"> о  бюджете </w:t>
      </w:r>
      <w:r w:rsidR="00B67ACD">
        <w:rPr>
          <w:rFonts w:ascii="Times New Roman" w:hAnsi="Times New Roman"/>
          <w:sz w:val="28"/>
        </w:rPr>
        <w:t>Буденновского сельского поселения</w:t>
      </w:r>
      <w:r w:rsidR="00B67ACD">
        <w:rPr>
          <w:rFonts w:ascii="Times New Roman" w:hAnsi="Times New Roman"/>
          <w:sz w:val="28"/>
        </w:rPr>
        <w:t xml:space="preserve"> </w:t>
      </w:r>
      <w:r>
        <w:rPr>
          <w:rFonts w:ascii="Times New Roman" w:hAnsi="Times New Roman"/>
          <w:sz w:val="28"/>
        </w:rPr>
        <w:t xml:space="preserve">Сальского района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 </w:t>
      </w:r>
      <w:r w:rsidR="00B67ACD">
        <w:rPr>
          <w:rFonts w:ascii="Times New Roman" w:hAnsi="Times New Roman"/>
          <w:sz w:val="28"/>
        </w:rPr>
        <w:t>Буденновского сельского поселения</w:t>
      </w:r>
      <w:r>
        <w:rPr>
          <w:rFonts w:ascii="Times New Roman" w:hAnsi="Times New Roman"/>
          <w:sz w:val="28"/>
        </w:rPr>
        <w:t>, осуществляющему функции и полномочия учредителя бюджетных и автономных</w:t>
      </w:r>
      <w:proofErr w:type="gramEnd"/>
      <w:r>
        <w:rPr>
          <w:rFonts w:ascii="Times New Roman" w:hAnsi="Times New Roman"/>
          <w:sz w:val="28"/>
        </w:rPr>
        <w:t xml:space="preserve"> учреждений </w:t>
      </w:r>
      <w:r w:rsidR="00B67ACD">
        <w:rPr>
          <w:rFonts w:ascii="Times New Roman" w:hAnsi="Times New Roman"/>
          <w:sz w:val="28"/>
        </w:rPr>
        <w:t>Буденновского сельского поселения</w:t>
      </w:r>
      <w:r>
        <w:rPr>
          <w:rFonts w:ascii="Times New Roman" w:hAnsi="Times New Roman"/>
          <w:sz w:val="28"/>
        </w:rPr>
        <w:t xml:space="preserve">. </w:t>
      </w:r>
    </w:p>
    <w:p w:rsidR="00460384" w:rsidRDefault="001E7934">
      <w:pPr>
        <w:pStyle w:val="ConsPlusNormal"/>
        <w:ind w:firstLine="540"/>
        <w:jc w:val="both"/>
        <w:rPr>
          <w:rFonts w:ascii="Times New Roman" w:hAnsi="Times New Roman"/>
          <w:sz w:val="28"/>
        </w:rPr>
      </w:pPr>
      <w:r>
        <w:rPr>
          <w:rFonts w:ascii="Times New Roman" w:hAnsi="Times New Roman"/>
          <w:sz w:val="28"/>
        </w:rPr>
        <w:t>1.3. Субсидии предоставляются на следующие цели:</w:t>
      </w:r>
    </w:p>
    <w:p w:rsidR="00460384" w:rsidRDefault="001E7934">
      <w:pPr>
        <w:pStyle w:val="ConsPlusNormal"/>
        <w:ind w:firstLine="540"/>
        <w:jc w:val="both"/>
      </w:pPr>
      <w:r>
        <w:rPr>
          <w:rFonts w:ascii="Times New Roman" w:hAnsi="Times New Roman"/>
          <w:sz w:val="28"/>
        </w:rPr>
        <w:t>1.3.1.</w:t>
      </w:r>
      <w:r>
        <w:t xml:space="preserve"> </w:t>
      </w:r>
      <w:r>
        <w:rPr>
          <w:rFonts w:ascii="Times New Roman" w:hAnsi="Times New Roman"/>
          <w:sz w:val="28"/>
        </w:rPr>
        <w:t>Реализацию национальных проектов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в случае если субсидии предоставляются в целях реализации соответствующего проекта (программы).</w:t>
      </w:r>
      <w:r>
        <w:t xml:space="preserve"> </w:t>
      </w:r>
    </w:p>
    <w:p w:rsidR="00460384" w:rsidRDefault="001E7934">
      <w:pPr>
        <w:pStyle w:val="ConsPlusNormal"/>
        <w:ind w:firstLine="540"/>
        <w:jc w:val="both"/>
        <w:rPr>
          <w:rFonts w:ascii="Times New Roman" w:hAnsi="Times New Roman"/>
          <w:sz w:val="28"/>
        </w:rPr>
      </w:pPr>
      <w:r>
        <w:rPr>
          <w:rFonts w:ascii="Times New Roman" w:hAnsi="Times New Roman"/>
          <w:sz w:val="28"/>
        </w:rPr>
        <w:t>1.3.2. Изготовление проектной, сметной документации, получение заключений государственной (негосударственной) экспертизы.</w:t>
      </w:r>
    </w:p>
    <w:p w:rsidR="00460384" w:rsidRDefault="001E7934">
      <w:pPr>
        <w:pStyle w:val="ConsPlusNormal"/>
        <w:tabs>
          <w:tab w:val="left" w:pos="1276"/>
        </w:tabs>
        <w:ind w:firstLine="539"/>
        <w:jc w:val="both"/>
        <w:rPr>
          <w:rFonts w:ascii="Times New Roman" w:hAnsi="Times New Roman"/>
          <w:sz w:val="28"/>
        </w:rPr>
      </w:pPr>
      <w:r>
        <w:rPr>
          <w:rFonts w:ascii="Times New Roman" w:hAnsi="Times New Roman"/>
          <w:sz w:val="28"/>
        </w:rPr>
        <w:t>1.3.3. Осуществление расходов на капитальный и текущий ремонт, приобретение основных средств, не включенных в нормативные затраты, связанные с выполнением муниципального задания.</w:t>
      </w:r>
    </w:p>
    <w:p w:rsidR="00460384" w:rsidRDefault="001E7934">
      <w:pPr>
        <w:pStyle w:val="ConsPlusNormal"/>
        <w:tabs>
          <w:tab w:val="left" w:pos="1276"/>
        </w:tabs>
        <w:ind w:firstLine="539"/>
        <w:jc w:val="both"/>
        <w:rPr>
          <w:rFonts w:ascii="Times New Roman" w:hAnsi="Times New Roman"/>
          <w:sz w:val="28"/>
        </w:rPr>
      </w:pPr>
      <w:r>
        <w:rPr>
          <w:rFonts w:ascii="Times New Roman" w:hAnsi="Times New Roman"/>
          <w:sz w:val="28"/>
        </w:rPr>
        <w:t>1.3.4. Осуществление мероприятий по содержанию имущества, находящегося в оперативном управлении учреждения, не включенных в нормативные затраты, связанные с выполнением муниципального задания.</w:t>
      </w:r>
    </w:p>
    <w:p w:rsidR="00460384" w:rsidRDefault="001E7934">
      <w:pPr>
        <w:pStyle w:val="ConsPlusNormal"/>
        <w:tabs>
          <w:tab w:val="left" w:pos="1276"/>
        </w:tabs>
        <w:ind w:firstLine="539"/>
        <w:jc w:val="both"/>
        <w:rPr>
          <w:rFonts w:ascii="Times New Roman" w:hAnsi="Times New Roman"/>
          <w:sz w:val="28"/>
        </w:rPr>
      </w:pPr>
      <w:r>
        <w:rPr>
          <w:rFonts w:ascii="Times New Roman" w:hAnsi="Times New Roman"/>
          <w:sz w:val="28"/>
        </w:rPr>
        <w:lastRenderedPageBreak/>
        <w:t xml:space="preserve"> 1.3.5. Осуществление мероприятий по обеспечению комплексной безопасности учреждений, не включенных в нормативные затраты, связанные с выполнением муниципального задания.</w:t>
      </w:r>
    </w:p>
    <w:p w:rsidR="00460384" w:rsidRDefault="001E7934">
      <w:pPr>
        <w:pStyle w:val="ConsPlusNormal"/>
        <w:ind w:firstLine="539"/>
        <w:jc w:val="both"/>
        <w:rPr>
          <w:rFonts w:ascii="Times New Roman" w:hAnsi="Times New Roman"/>
          <w:sz w:val="28"/>
        </w:rPr>
      </w:pPr>
      <w:r>
        <w:rPr>
          <w:rFonts w:ascii="Times New Roman" w:hAnsi="Times New Roman"/>
          <w:sz w:val="28"/>
        </w:rPr>
        <w:t>1.3.6. Осуществление расходов на реализацию мероприятий муниципальных программ, не включенных в муниципальное задание.</w:t>
      </w:r>
    </w:p>
    <w:p w:rsidR="00460384" w:rsidRDefault="001E7934">
      <w:pPr>
        <w:pStyle w:val="ConsPlusNormal"/>
        <w:tabs>
          <w:tab w:val="left" w:pos="1134"/>
        </w:tabs>
        <w:ind w:firstLine="540"/>
        <w:jc w:val="both"/>
        <w:rPr>
          <w:rFonts w:ascii="Times New Roman" w:hAnsi="Times New Roman"/>
          <w:sz w:val="28"/>
        </w:rPr>
      </w:pPr>
      <w:r>
        <w:rPr>
          <w:rFonts w:ascii="Times New Roman" w:hAnsi="Times New Roman"/>
          <w:sz w:val="28"/>
        </w:rPr>
        <w:t>1.3.7. Реализацию мероприятий, проводимых и (или) финансируемых в соответствии с нормативными правовыми актами Российской Федерации, Ростовской области и муниципальными правовыми актами.</w:t>
      </w:r>
    </w:p>
    <w:p w:rsidR="00460384" w:rsidRDefault="001E7934">
      <w:pPr>
        <w:pStyle w:val="ConsPlusNormal"/>
        <w:ind w:firstLine="540"/>
        <w:jc w:val="both"/>
        <w:rPr>
          <w:rFonts w:ascii="Times New Roman" w:hAnsi="Times New Roman"/>
          <w:sz w:val="28"/>
        </w:rPr>
      </w:pPr>
      <w:r>
        <w:rPr>
          <w:rFonts w:ascii="Times New Roman" w:hAnsi="Times New Roman"/>
          <w:sz w:val="28"/>
        </w:rPr>
        <w:t>1.3.8. Осуществление иных расходов, не относящихся к расходам, включенным в состав субсидии на финансовое обеспечение исполнения муниципального задания (в том числе непредвиденные).</w:t>
      </w:r>
    </w:p>
    <w:p w:rsidR="00460384" w:rsidRDefault="001E7934">
      <w:pPr>
        <w:pStyle w:val="ConsPlusNormal"/>
        <w:ind w:firstLine="540"/>
        <w:jc w:val="both"/>
        <w:rPr>
          <w:rFonts w:ascii="Times New Roman" w:hAnsi="Times New Roman"/>
          <w:sz w:val="28"/>
        </w:rPr>
      </w:pPr>
      <w:r w:rsidRPr="00B67ACD">
        <w:rPr>
          <w:rFonts w:ascii="Times New Roman" w:hAnsi="Times New Roman"/>
          <w:sz w:val="28"/>
        </w:rPr>
        <w:t>1.3</w:t>
      </w:r>
      <w:r w:rsidRPr="00B67ACD">
        <w:rPr>
          <w:rFonts w:ascii="Times New Roman" w:hAnsi="Times New Roman"/>
          <w:sz w:val="28"/>
          <w:vertAlign w:val="superscript"/>
        </w:rPr>
        <w:t>1</w:t>
      </w:r>
      <w:r w:rsidRPr="00B67ACD">
        <w:rPr>
          <w:rFonts w:ascii="Times New Roman" w:hAnsi="Times New Roman"/>
          <w:sz w:val="28"/>
        </w:rPr>
        <w:t>. Обязательным условием к соглашению о предоставлении субсидии является план мероприятий по достижению результатов предоставления субсидии.</w:t>
      </w:r>
    </w:p>
    <w:p w:rsidR="00460384" w:rsidRDefault="001E7934">
      <w:pPr>
        <w:pStyle w:val="ConsPlusNormal"/>
        <w:ind w:firstLine="540"/>
        <w:jc w:val="both"/>
        <w:rPr>
          <w:rFonts w:ascii="Times New Roman" w:hAnsi="Times New Roman"/>
          <w:sz w:val="28"/>
        </w:rPr>
      </w:pPr>
      <w:r>
        <w:rPr>
          <w:rFonts w:ascii="Times New Roman" w:hAnsi="Times New Roman"/>
          <w:sz w:val="28"/>
        </w:rPr>
        <w:t>1.4.  Субсидии учреждениям за счет средств резервных фондов расходуются в объеме и на цели, предусмотренные соответствующими правовыми актами.</w:t>
      </w:r>
    </w:p>
    <w:p w:rsidR="00460384" w:rsidRPr="00B67ACD" w:rsidRDefault="001E7934">
      <w:pPr>
        <w:ind w:firstLine="567"/>
        <w:jc w:val="both"/>
        <w:rPr>
          <w:sz w:val="28"/>
        </w:rPr>
      </w:pPr>
      <w:r w:rsidRPr="00B67ACD">
        <w:rPr>
          <w:sz w:val="28"/>
        </w:rPr>
        <w:t>1.5. Субсидии учреждениям за счет средств национальных проектов (программ),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программ, проектов и расходуются в объёме и на цели, предусмотренные соответствующими правовыми актами.</w:t>
      </w:r>
    </w:p>
    <w:p w:rsidR="00460384" w:rsidRDefault="001E7934">
      <w:pPr>
        <w:ind w:firstLine="567"/>
        <w:jc w:val="both"/>
        <w:rPr>
          <w:sz w:val="28"/>
        </w:rPr>
      </w:pPr>
      <w:r w:rsidRPr="00B67ACD">
        <w:rPr>
          <w:sz w:val="28"/>
        </w:rPr>
        <w:t> Размер субсидии или порядок расчета размера субсидии не применяется в случае, когда размер субсидии на соответствующие цели определен областным законом об областном бюджете, решениями Правительства Ростовской области.</w:t>
      </w:r>
    </w:p>
    <w:p w:rsidR="00B67ACD" w:rsidRDefault="00B67ACD">
      <w:pPr>
        <w:pStyle w:val="ConsPlusNormal"/>
        <w:ind w:firstLine="540"/>
        <w:jc w:val="center"/>
        <w:rPr>
          <w:rFonts w:ascii="Times New Roman" w:hAnsi="Times New Roman"/>
          <w:sz w:val="28"/>
        </w:rPr>
      </w:pPr>
    </w:p>
    <w:p w:rsidR="00460384" w:rsidRDefault="001E7934">
      <w:pPr>
        <w:pStyle w:val="ConsPlusNormal"/>
        <w:ind w:firstLine="540"/>
        <w:jc w:val="center"/>
        <w:rPr>
          <w:rFonts w:ascii="Times New Roman" w:hAnsi="Times New Roman"/>
          <w:sz w:val="28"/>
        </w:rPr>
      </w:pPr>
      <w:r>
        <w:rPr>
          <w:rFonts w:ascii="Times New Roman" w:hAnsi="Times New Roman"/>
          <w:sz w:val="28"/>
        </w:rPr>
        <w:t>2. Условия и порядок предоставления субсидий</w:t>
      </w:r>
    </w:p>
    <w:p w:rsidR="00460384" w:rsidRDefault="00460384">
      <w:pPr>
        <w:pStyle w:val="ConsPlusNormal"/>
        <w:ind w:firstLine="540"/>
        <w:jc w:val="center"/>
        <w:rPr>
          <w:rFonts w:ascii="Times New Roman" w:hAnsi="Times New Roman"/>
          <w:sz w:val="28"/>
        </w:rPr>
      </w:pPr>
    </w:p>
    <w:p w:rsidR="00460384" w:rsidRDefault="001E7934">
      <w:pPr>
        <w:pStyle w:val="ConsPlusNormal"/>
        <w:numPr>
          <w:ilvl w:val="1"/>
          <w:numId w:val="1"/>
        </w:numPr>
        <w:ind w:left="0" w:firstLine="567"/>
        <w:jc w:val="both"/>
        <w:rPr>
          <w:rFonts w:ascii="Times New Roman" w:hAnsi="Times New Roman"/>
          <w:sz w:val="28"/>
        </w:rPr>
      </w:pPr>
      <w:r>
        <w:rPr>
          <w:rFonts w:ascii="Times New Roman" w:hAnsi="Times New Roman"/>
          <w:sz w:val="28"/>
        </w:rPr>
        <w:t xml:space="preserve">Для получения субсидии из местного бюджета учреждение направляет главному распорядителю бюджетных средств </w:t>
      </w:r>
      <w:r w:rsidR="00B67ACD">
        <w:rPr>
          <w:rFonts w:ascii="Times New Roman" w:hAnsi="Times New Roman"/>
          <w:sz w:val="28"/>
        </w:rPr>
        <w:t>Буденновского сельского поселения</w:t>
      </w:r>
      <w:r w:rsidR="00B67ACD">
        <w:rPr>
          <w:rFonts w:ascii="Times New Roman" w:hAnsi="Times New Roman"/>
          <w:sz w:val="28"/>
        </w:rPr>
        <w:t xml:space="preserve"> </w:t>
      </w:r>
      <w:r>
        <w:rPr>
          <w:rFonts w:ascii="Times New Roman" w:hAnsi="Times New Roman"/>
          <w:sz w:val="28"/>
        </w:rPr>
        <w:t xml:space="preserve">осуществляющему функции и полномочия учредителя (далее </w:t>
      </w:r>
      <w:proofErr w:type="gramStart"/>
      <w:r>
        <w:rPr>
          <w:rFonts w:ascii="Times New Roman" w:hAnsi="Times New Roman"/>
          <w:sz w:val="28"/>
        </w:rPr>
        <w:t>-у</w:t>
      </w:r>
      <w:proofErr w:type="gramEnd"/>
      <w:r>
        <w:rPr>
          <w:rFonts w:ascii="Times New Roman" w:hAnsi="Times New Roman"/>
          <w:sz w:val="28"/>
        </w:rPr>
        <w:t>чредитель):</w:t>
      </w:r>
    </w:p>
    <w:p w:rsidR="00460384" w:rsidRDefault="001E7934">
      <w:pPr>
        <w:pStyle w:val="ConsPlusNormal"/>
        <w:ind w:firstLine="567"/>
        <w:jc w:val="both"/>
        <w:rPr>
          <w:rFonts w:ascii="Times New Roman" w:hAnsi="Times New Roman"/>
          <w:sz w:val="28"/>
        </w:rPr>
      </w:pPr>
      <w:r>
        <w:rPr>
          <w:rFonts w:ascii="Times New Roman" w:hAnsi="Times New Roman"/>
          <w:sz w:val="28"/>
        </w:rPr>
        <w:t>заявку о предоставлении субсидии с указанием целей и размера субсидии;</w:t>
      </w:r>
    </w:p>
    <w:p w:rsidR="00460384" w:rsidRDefault="001E7934">
      <w:pPr>
        <w:pStyle w:val="ConsPlusNormal"/>
        <w:ind w:firstLine="567"/>
        <w:jc w:val="both"/>
        <w:rPr>
          <w:rFonts w:ascii="Times New Roman" w:hAnsi="Times New Roman"/>
          <w:sz w:val="28"/>
        </w:rPr>
      </w:pPr>
      <w:r>
        <w:rPr>
          <w:rFonts w:ascii="Times New Roman" w:hAnsi="Times New Roman"/>
          <w:sz w:val="28"/>
        </w:rPr>
        <w:t>пояснительную записку, содержащую обоснование необходимости осуществления соответствующих расходов, включая расчет-обоснование суммы субсидии, необходимой для осуществления указанных расходов,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с приложением предложений поставщиков (подрядчиков), статистических данных;</w:t>
      </w:r>
    </w:p>
    <w:p w:rsidR="00460384" w:rsidRDefault="001E7934">
      <w:pPr>
        <w:pStyle w:val="ConsPlusNormal"/>
        <w:ind w:firstLine="567"/>
        <w:jc w:val="both"/>
        <w:rPr>
          <w:rFonts w:ascii="Times New Roman" w:hAnsi="Times New Roman"/>
          <w:sz w:val="28"/>
        </w:rPr>
      </w:pPr>
      <w:r>
        <w:rPr>
          <w:rFonts w:ascii="Times New Roman" w:hAnsi="Times New Roman"/>
          <w:sz w:val="28"/>
        </w:rPr>
        <w:t>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субсидии является проведение ремонта (реставрации);</w:t>
      </w:r>
    </w:p>
    <w:p w:rsidR="00460384" w:rsidRDefault="001E7934">
      <w:pPr>
        <w:pStyle w:val="ConsPlusNormal"/>
        <w:ind w:firstLine="567"/>
        <w:jc w:val="both"/>
        <w:rPr>
          <w:rFonts w:ascii="Times New Roman" w:hAnsi="Times New Roman"/>
          <w:sz w:val="28"/>
        </w:rPr>
      </w:pPr>
      <w:r>
        <w:rPr>
          <w:rFonts w:ascii="Times New Roman" w:hAnsi="Times New Roman"/>
          <w:sz w:val="28"/>
        </w:rPr>
        <w:lastRenderedPageBreak/>
        <w:t>программу мероприятий, в случае если целью предоставления субсидии является проведение мероприятий, в том числе конференций, симпозиумов, выставок;</w:t>
      </w:r>
    </w:p>
    <w:p w:rsidR="00460384" w:rsidRDefault="001E7934">
      <w:pPr>
        <w:pStyle w:val="ConsPlusNormal"/>
        <w:ind w:firstLine="567"/>
        <w:jc w:val="both"/>
        <w:rPr>
          <w:rFonts w:ascii="Times New Roman" w:hAnsi="Times New Roman"/>
          <w:sz w:val="28"/>
        </w:rPr>
      </w:pPr>
      <w:r>
        <w:rPr>
          <w:rFonts w:ascii="Times New Roman" w:hAnsi="Times New Roman"/>
          <w:sz w:val="28"/>
        </w:rPr>
        <w:t>информацию о планируемом к приобретению имуществе, в случае если целью предоставления субсидии является приобретение имущества;</w:t>
      </w:r>
    </w:p>
    <w:p w:rsidR="00460384" w:rsidRDefault="001E7934">
      <w:pPr>
        <w:pStyle w:val="ConsPlusNormal"/>
        <w:ind w:firstLine="567"/>
        <w:jc w:val="both"/>
        <w:rPr>
          <w:rFonts w:ascii="Times New Roman" w:hAnsi="Times New Roman"/>
          <w:sz w:val="28"/>
        </w:rPr>
      </w:pPr>
      <w:r>
        <w:rPr>
          <w:rFonts w:ascii="Times New Roman" w:hAnsi="Times New Roman"/>
          <w:sz w:val="28"/>
        </w:rPr>
        <w:t>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является осуществление указанных выплат;</w:t>
      </w:r>
    </w:p>
    <w:p w:rsidR="00460384" w:rsidRDefault="001E7934">
      <w:pPr>
        <w:pStyle w:val="ConsPlusNormal"/>
        <w:ind w:firstLine="567"/>
        <w:jc w:val="both"/>
        <w:rPr>
          <w:rFonts w:ascii="Times New Roman" w:hAnsi="Times New Roman"/>
          <w:sz w:val="28"/>
        </w:rPr>
      </w:pPr>
      <w:r>
        <w:rPr>
          <w:rFonts w:ascii="Times New Roman" w:hAnsi="Times New Roman"/>
          <w:sz w:val="28"/>
        </w:rPr>
        <w:t xml:space="preserve"> иную информацию исходя из целей предоставления субсидии.</w:t>
      </w:r>
    </w:p>
    <w:p w:rsidR="00460384" w:rsidRDefault="001E7934">
      <w:pPr>
        <w:pStyle w:val="ConsPlusNormal"/>
        <w:ind w:firstLine="567"/>
        <w:jc w:val="both"/>
        <w:rPr>
          <w:rFonts w:ascii="Times New Roman" w:hAnsi="Times New Roman"/>
          <w:sz w:val="28"/>
        </w:rPr>
      </w:pPr>
      <w:r>
        <w:rPr>
          <w:rFonts w:ascii="Times New Roman" w:hAnsi="Times New Roman"/>
          <w:sz w:val="28"/>
        </w:rPr>
        <w:t>2.2. Расчет-обоснование подтверждается не менее чем тремя коммерческими предложениями поставщиков (подрядчиков, исполнителей), запрошенными учреждением (в случаях, если  стоимость определяется методом анализа рыночных индикаторов или методом сравнимой цены), калькуляцией статей планируемых расходов, техническими характеристиками объекта закупки и иными статистическими данными (в случаях, если стоимость определяется затратным методом).</w:t>
      </w:r>
    </w:p>
    <w:p w:rsidR="00460384" w:rsidRDefault="001E7934">
      <w:pPr>
        <w:pStyle w:val="ConsPlusNormal"/>
        <w:ind w:firstLine="567"/>
        <w:jc w:val="both"/>
        <w:rPr>
          <w:rFonts w:ascii="Times New Roman" w:hAnsi="Times New Roman"/>
          <w:sz w:val="28"/>
        </w:rPr>
      </w:pPr>
      <w:r>
        <w:rPr>
          <w:rFonts w:ascii="Times New Roman" w:hAnsi="Times New Roman"/>
          <w:sz w:val="28"/>
        </w:rPr>
        <w:t>Коммерческие предложения поставщиков (подрядчиков, исполнителей) должны содержать цену единицы товара, работы, услуги и общую цену контракта на условиях, указанных в запросе учреждения, срок действия предлагаемой цены, обоснование такой цены с целью предупреждения намеренного завышения или занижения цен товаров, работ, услуг.</w:t>
      </w:r>
    </w:p>
    <w:p w:rsidR="00460384" w:rsidRDefault="001E7934">
      <w:pPr>
        <w:pStyle w:val="af6"/>
        <w:ind w:firstLine="567"/>
        <w:jc w:val="both"/>
        <w:rPr>
          <w:color w:val="020B22"/>
          <w:sz w:val="28"/>
        </w:rPr>
      </w:pPr>
      <w:r>
        <w:rPr>
          <w:color w:val="020B22"/>
          <w:sz w:val="28"/>
        </w:rPr>
        <w:t>Расчет-обоснование формируется учреждением с учетом требований, установленных нормативными правовыми актами по формуле:</w:t>
      </w:r>
    </w:p>
    <w:p w:rsidR="00460384" w:rsidRDefault="001E7934">
      <w:pPr>
        <w:pStyle w:val="af6"/>
        <w:jc w:val="center"/>
        <w:rPr>
          <w:color w:val="020B22"/>
          <w:sz w:val="28"/>
        </w:rPr>
      </w:pPr>
      <w:r>
        <w:rPr>
          <w:color w:val="020B22"/>
          <w:sz w:val="28"/>
        </w:rPr>
        <w:t> </w:t>
      </w:r>
    </w:p>
    <w:p w:rsidR="00460384" w:rsidRPr="00BF5C1E" w:rsidRDefault="001E7934">
      <w:pPr>
        <w:pStyle w:val="af6"/>
        <w:jc w:val="center"/>
        <w:rPr>
          <w:color w:val="020B22"/>
          <w:sz w:val="28"/>
          <w:lang w:val="en-US"/>
        </w:rPr>
      </w:pPr>
      <w:r w:rsidRPr="00BF5C1E">
        <w:rPr>
          <w:color w:val="020B22"/>
          <w:sz w:val="28"/>
          <w:lang w:val="en-US"/>
        </w:rPr>
        <w:t>S</w:t>
      </w:r>
      <w:proofErr w:type="spellStart"/>
      <w:r>
        <w:rPr>
          <w:color w:val="020B22"/>
          <w:sz w:val="28"/>
        </w:rPr>
        <w:t>цс</w:t>
      </w:r>
      <w:proofErr w:type="spellEnd"/>
      <w:r w:rsidRPr="00BF5C1E">
        <w:rPr>
          <w:color w:val="020B22"/>
          <w:sz w:val="28"/>
          <w:lang w:val="en-US"/>
        </w:rPr>
        <w:t xml:space="preserve"> = P1 * S1 + P2 * S2 + ... + </w:t>
      </w:r>
      <w:proofErr w:type="spellStart"/>
      <w:r w:rsidRPr="00BF5C1E">
        <w:rPr>
          <w:color w:val="020B22"/>
          <w:sz w:val="28"/>
          <w:lang w:val="en-US"/>
        </w:rPr>
        <w:t>Pn</w:t>
      </w:r>
      <w:proofErr w:type="spellEnd"/>
      <w:r w:rsidRPr="00BF5C1E">
        <w:rPr>
          <w:color w:val="020B22"/>
          <w:sz w:val="28"/>
          <w:lang w:val="en-US"/>
        </w:rPr>
        <w:t xml:space="preserve"> * </w:t>
      </w:r>
      <w:proofErr w:type="spellStart"/>
      <w:r w:rsidRPr="00BF5C1E">
        <w:rPr>
          <w:color w:val="020B22"/>
          <w:sz w:val="28"/>
          <w:lang w:val="en-US"/>
        </w:rPr>
        <w:t>Sn</w:t>
      </w:r>
      <w:proofErr w:type="spellEnd"/>
      <w:r w:rsidRPr="00BF5C1E">
        <w:rPr>
          <w:color w:val="020B22"/>
          <w:sz w:val="28"/>
          <w:lang w:val="en-US"/>
        </w:rPr>
        <w:t xml:space="preserve">, </w:t>
      </w:r>
      <w:r>
        <w:rPr>
          <w:color w:val="020B22"/>
          <w:sz w:val="28"/>
        </w:rPr>
        <w:t>где</w:t>
      </w:r>
      <w:r w:rsidRPr="00BF5C1E">
        <w:rPr>
          <w:color w:val="020B22"/>
          <w:sz w:val="28"/>
          <w:lang w:val="en-US"/>
        </w:rPr>
        <w:t>:</w:t>
      </w:r>
    </w:p>
    <w:p w:rsidR="00460384" w:rsidRPr="00BF5C1E" w:rsidRDefault="001E7934">
      <w:pPr>
        <w:pStyle w:val="af6"/>
        <w:jc w:val="both"/>
        <w:rPr>
          <w:color w:val="020B22"/>
          <w:sz w:val="28"/>
          <w:lang w:val="en-US"/>
        </w:rPr>
      </w:pPr>
      <w:r w:rsidRPr="00BF5C1E">
        <w:rPr>
          <w:color w:val="020B22"/>
          <w:sz w:val="28"/>
          <w:lang w:val="en-US"/>
        </w:rPr>
        <w:t> </w:t>
      </w:r>
    </w:p>
    <w:p w:rsidR="00460384" w:rsidRDefault="001E7934">
      <w:pPr>
        <w:pStyle w:val="af6"/>
        <w:ind w:firstLine="709"/>
        <w:jc w:val="both"/>
        <w:rPr>
          <w:color w:val="020B22"/>
          <w:sz w:val="28"/>
        </w:rPr>
      </w:pPr>
      <w:proofErr w:type="spellStart"/>
      <w:r>
        <w:rPr>
          <w:color w:val="020B22"/>
          <w:sz w:val="28"/>
        </w:rPr>
        <w:t>Sцс</w:t>
      </w:r>
      <w:proofErr w:type="spellEnd"/>
      <w:r>
        <w:rPr>
          <w:color w:val="020B22"/>
          <w:sz w:val="28"/>
        </w:rPr>
        <w:t xml:space="preserve"> – размер субсидии;</w:t>
      </w:r>
    </w:p>
    <w:p w:rsidR="00460384" w:rsidRDefault="001E7934">
      <w:pPr>
        <w:pStyle w:val="af6"/>
        <w:ind w:firstLine="709"/>
        <w:jc w:val="both"/>
        <w:rPr>
          <w:color w:val="020B22"/>
          <w:sz w:val="28"/>
        </w:rPr>
      </w:pPr>
      <w:r>
        <w:rPr>
          <w:color w:val="020B22"/>
          <w:sz w:val="28"/>
        </w:rPr>
        <w:t>P1...n – количественное значение потребности на мероприятие (с 1-го по n-е) в текущем финансовом году;</w:t>
      </w:r>
    </w:p>
    <w:p w:rsidR="00460384" w:rsidRDefault="001E7934">
      <w:pPr>
        <w:pStyle w:val="af6"/>
        <w:ind w:firstLine="709"/>
        <w:jc w:val="both"/>
        <w:rPr>
          <w:color w:val="020B22"/>
          <w:sz w:val="28"/>
        </w:rPr>
      </w:pPr>
      <w:r>
        <w:rPr>
          <w:color w:val="020B22"/>
          <w:sz w:val="28"/>
        </w:rPr>
        <w:t>S1...n – стоимость единицы потребности, предоставляемой на реализацию мероприятия (с 1-го по n-е) в текущем финансовом году, определяемой одним из следующих методов:</w:t>
      </w:r>
    </w:p>
    <w:p w:rsidR="00460384" w:rsidRDefault="001E7934">
      <w:pPr>
        <w:pStyle w:val="af6"/>
        <w:ind w:firstLine="709"/>
        <w:jc w:val="both"/>
        <w:rPr>
          <w:color w:val="020B22"/>
          <w:sz w:val="28"/>
        </w:rPr>
      </w:pPr>
      <w:r>
        <w:rPr>
          <w:color w:val="020B22"/>
          <w:sz w:val="28"/>
        </w:rPr>
        <w:t>методом анализа рыночных индикаторов;</w:t>
      </w:r>
    </w:p>
    <w:p w:rsidR="00460384" w:rsidRDefault="001E7934">
      <w:pPr>
        <w:pStyle w:val="af6"/>
        <w:ind w:firstLine="709"/>
        <w:jc w:val="both"/>
        <w:rPr>
          <w:color w:val="020B22"/>
          <w:sz w:val="28"/>
        </w:rPr>
      </w:pPr>
      <w:r>
        <w:rPr>
          <w:color w:val="020B22"/>
          <w:sz w:val="28"/>
        </w:rPr>
        <w:t>методом сравнимой цены;</w:t>
      </w:r>
    </w:p>
    <w:p w:rsidR="00460384" w:rsidRDefault="001E7934">
      <w:pPr>
        <w:pStyle w:val="af6"/>
        <w:ind w:firstLine="709"/>
        <w:jc w:val="both"/>
        <w:rPr>
          <w:color w:val="020B22"/>
          <w:sz w:val="28"/>
        </w:rPr>
      </w:pPr>
      <w:r>
        <w:rPr>
          <w:color w:val="020B22"/>
          <w:sz w:val="28"/>
        </w:rPr>
        <w:t>затратным методом.</w:t>
      </w:r>
    </w:p>
    <w:p w:rsidR="00460384" w:rsidRDefault="001E7934">
      <w:pPr>
        <w:pStyle w:val="af6"/>
        <w:ind w:firstLine="709"/>
        <w:jc w:val="both"/>
        <w:rPr>
          <w:color w:val="020B22"/>
          <w:sz w:val="28"/>
        </w:rPr>
      </w:pPr>
      <w:r>
        <w:rPr>
          <w:sz w:val="28"/>
        </w:rPr>
        <w:lastRenderedPageBreak/>
        <w:t>2.3. Учредитель в течение 10</w:t>
      </w:r>
      <w:r>
        <w:rPr>
          <w:color w:val="020B22"/>
          <w:sz w:val="28"/>
        </w:rPr>
        <w:t xml:space="preserve"> дней со дня получения от учреждения документов, указанных в пункте 2.1 настоящего раздела, осуществляет их проверку и принимает решение о предоставлении субсидий либо об отказе в предоставлении субсидии по основаниям, указанным в пункте 2.4 настоящего раздела.</w:t>
      </w:r>
    </w:p>
    <w:p w:rsidR="00460384" w:rsidRDefault="001E7934">
      <w:pPr>
        <w:pStyle w:val="af6"/>
        <w:ind w:firstLine="709"/>
        <w:jc w:val="both"/>
        <w:rPr>
          <w:color w:val="020B22"/>
          <w:sz w:val="28"/>
        </w:rPr>
      </w:pPr>
      <w:r>
        <w:rPr>
          <w:color w:val="020B22"/>
          <w:sz w:val="28"/>
        </w:rPr>
        <w:t>В случае принятия решения об отказе в предоставлении субсидии учредитель в письменной форме уведомляет учреждение в течение 5 рабочих дней со дня принятия такого решения.</w:t>
      </w:r>
    </w:p>
    <w:p w:rsidR="00460384" w:rsidRDefault="001E7934">
      <w:pPr>
        <w:pStyle w:val="af6"/>
        <w:ind w:firstLine="709"/>
        <w:jc w:val="both"/>
        <w:rPr>
          <w:color w:val="020B22"/>
          <w:sz w:val="28"/>
        </w:rPr>
      </w:pPr>
      <w:r>
        <w:rPr>
          <w:color w:val="020B22"/>
          <w:sz w:val="28"/>
        </w:rPr>
        <w:t>2.4. Основаниями для отказа в предоставлении субсидии являются:</w:t>
      </w:r>
    </w:p>
    <w:p w:rsidR="00460384" w:rsidRDefault="001E7934">
      <w:pPr>
        <w:pStyle w:val="af6"/>
        <w:ind w:firstLine="709"/>
        <w:jc w:val="both"/>
        <w:rPr>
          <w:color w:val="020B22"/>
          <w:sz w:val="28"/>
        </w:rPr>
      </w:pPr>
      <w:r>
        <w:rPr>
          <w:color w:val="020B22"/>
          <w:sz w:val="28"/>
        </w:rPr>
        <w:t>несоответствие представленных учреждением документов требованиям, определенным в пункте 2.1 настоящего раздела;</w:t>
      </w:r>
    </w:p>
    <w:p w:rsidR="00460384" w:rsidRDefault="001E7934">
      <w:pPr>
        <w:pStyle w:val="af6"/>
        <w:ind w:firstLine="709"/>
        <w:jc w:val="both"/>
        <w:rPr>
          <w:color w:val="020B22"/>
          <w:sz w:val="28"/>
        </w:rPr>
      </w:pPr>
      <w:r>
        <w:rPr>
          <w:color w:val="020B22"/>
          <w:sz w:val="28"/>
        </w:rPr>
        <w:t>непредставление (представление не в полном объеме) документов, указанных в пункте 2.1 настоящего раздела;</w:t>
      </w:r>
    </w:p>
    <w:p w:rsidR="00460384" w:rsidRDefault="001E7934">
      <w:pPr>
        <w:pStyle w:val="af6"/>
        <w:ind w:firstLine="709"/>
        <w:jc w:val="both"/>
        <w:rPr>
          <w:color w:val="020B22"/>
          <w:sz w:val="28"/>
        </w:rPr>
      </w:pPr>
      <w:r>
        <w:rPr>
          <w:color w:val="020B22"/>
          <w:sz w:val="28"/>
        </w:rPr>
        <w:t>недостоверность информации, содержащейся в представленных учреждением документах.</w:t>
      </w:r>
    </w:p>
    <w:p w:rsidR="00460384" w:rsidRDefault="001E7934">
      <w:pPr>
        <w:pStyle w:val="af6"/>
        <w:ind w:firstLine="709"/>
        <w:jc w:val="both"/>
        <w:rPr>
          <w:color w:val="020B22"/>
          <w:sz w:val="28"/>
        </w:rPr>
      </w:pPr>
      <w:r>
        <w:rPr>
          <w:color w:val="020B22"/>
          <w:sz w:val="28"/>
        </w:rPr>
        <w:t>2.5. </w:t>
      </w:r>
      <w:proofErr w:type="gramStart"/>
      <w:r>
        <w:rPr>
          <w:color w:val="020B22"/>
          <w:sz w:val="28"/>
        </w:rPr>
        <w:t xml:space="preserve">В случае принятия решения о предоставлении субсидии учредитель в течение </w:t>
      </w:r>
      <w:r w:rsidRPr="007F3F7A">
        <w:rPr>
          <w:color w:val="020B22"/>
          <w:sz w:val="28"/>
        </w:rPr>
        <w:t xml:space="preserve">10 дней заключает с учреждением соглашение о предоставлении субсидии из бюджета </w:t>
      </w:r>
      <w:r w:rsidR="007F3F7A">
        <w:rPr>
          <w:sz w:val="28"/>
        </w:rPr>
        <w:t>Буденновского сельского поселения</w:t>
      </w:r>
      <w:r w:rsidR="007F3F7A" w:rsidRPr="007F3F7A">
        <w:rPr>
          <w:color w:val="020B22"/>
          <w:sz w:val="28"/>
        </w:rPr>
        <w:t xml:space="preserve"> </w:t>
      </w:r>
      <w:r w:rsidRPr="007F3F7A">
        <w:rPr>
          <w:color w:val="020B22"/>
          <w:sz w:val="28"/>
        </w:rPr>
        <w:t>Сальского района (далее – Соглашение), в том числе дополнительных соглашений к указанному соглашению, предусматривающих внесение в него изменений или его расторжение</w:t>
      </w:r>
      <w:r>
        <w:rPr>
          <w:color w:val="020B22"/>
          <w:sz w:val="28"/>
        </w:rPr>
        <w:t xml:space="preserve">, в соответствии с типовой формой, утвержденной </w:t>
      </w:r>
      <w:r w:rsidR="007F3F7A">
        <w:rPr>
          <w:color w:val="020B22"/>
          <w:sz w:val="28"/>
        </w:rPr>
        <w:t>Администрацией Буденновского сельского поселения</w:t>
      </w:r>
      <w:r>
        <w:rPr>
          <w:color w:val="020B22"/>
          <w:sz w:val="28"/>
        </w:rPr>
        <w:t>, за исключением случаев, указанных в абзаце</w:t>
      </w:r>
      <w:proofErr w:type="gramEnd"/>
      <w:r>
        <w:rPr>
          <w:color w:val="020B22"/>
          <w:sz w:val="28"/>
        </w:rPr>
        <w:t xml:space="preserve"> </w:t>
      </w:r>
      <w:proofErr w:type="gramStart"/>
      <w:r>
        <w:rPr>
          <w:color w:val="020B22"/>
          <w:sz w:val="28"/>
        </w:rPr>
        <w:t>втором</w:t>
      </w:r>
      <w:proofErr w:type="gramEnd"/>
      <w:r>
        <w:rPr>
          <w:color w:val="020B22"/>
          <w:sz w:val="28"/>
        </w:rPr>
        <w:t xml:space="preserve"> настоящего пункта.</w:t>
      </w:r>
    </w:p>
    <w:p w:rsidR="00460384" w:rsidRDefault="001E7934">
      <w:pPr>
        <w:pStyle w:val="af6"/>
        <w:ind w:firstLine="709"/>
        <w:jc w:val="both"/>
        <w:rPr>
          <w:color w:val="020B22"/>
          <w:sz w:val="28"/>
        </w:rPr>
      </w:pPr>
      <w:r w:rsidRPr="007F3F7A">
        <w:rPr>
          <w:color w:val="020B22"/>
          <w:sz w:val="28"/>
        </w:rPr>
        <w:t>В случае предоставления субсидии из федерального бюджета учредитель в течение 10 дней со дня принятия решения о предоставлении субсидии заключает с учреждением соглашение в соответствии с типовой формой, утвержденной министерством финансов Ростовской области в государственной интегрированной информационной системе управления общественными финансами «Электронный бюджет».</w:t>
      </w:r>
    </w:p>
    <w:p w:rsidR="00460384" w:rsidRDefault="001E7934">
      <w:pPr>
        <w:pStyle w:val="af6"/>
        <w:ind w:firstLine="709"/>
        <w:jc w:val="both"/>
        <w:rPr>
          <w:color w:val="020B22"/>
          <w:sz w:val="28"/>
        </w:rPr>
      </w:pPr>
      <w:r>
        <w:rPr>
          <w:color w:val="020B22"/>
          <w:sz w:val="28"/>
        </w:rPr>
        <w:t xml:space="preserve">2.6. Субсидия перечисляется учреждению на лицевой счет, </w:t>
      </w:r>
      <w:r>
        <w:rPr>
          <w:sz w:val="28"/>
        </w:rPr>
        <w:t>открытый в территориальном органе Федерального казначейства.</w:t>
      </w:r>
    </w:p>
    <w:p w:rsidR="00460384" w:rsidRDefault="001E7934">
      <w:pPr>
        <w:pStyle w:val="af6"/>
        <w:ind w:firstLine="709"/>
        <w:jc w:val="both"/>
        <w:rPr>
          <w:color w:val="020B22"/>
          <w:sz w:val="28"/>
        </w:rPr>
      </w:pPr>
      <w:r>
        <w:rPr>
          <w:color w:val="020B22"/>
          <w:sz w:val="28"/>
        </w:rPr>
        <w:t>2.7. Учреждение на 1-е число месяца, предшествующего месяцу, в котором планируется принятие решения о предоставлении субсидии, должно соответствовать следующим требованиям:</w:t>
      </w:r>
    </w:p>
    <w:p w:rsidR="00460384" w:rsidRDefault="001E7934">
      <w:pPr>
        <w:pStyle w:val="af6"/>
        <w:ind w:firstLine="709"/>
        <w:jc w:val="both"/>
        <w:rPr>
          <w:color w:val="020B22"/>
          <w:sz w:val="28"/>
        </w:rPr>
      </w:pPr>
      <w:r>
        <w:rPr>
          <w:color w:val="020B22"/>
          <w:sz w:val="28"/>
        </w:rPr>
        <w:lastRenderedPageBreak/>
        <w:t>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60384" w:rsidRDefault="001E7934">
      <w:pPr>
        <w:pStyle w:val="af6"/>
        <w:ind w:firstLine="709"/>
        <w:jc w:val="both"/>
        <w:rPr>
          <w:color w:val="020B22"/>
          <w:sz w:val="28"/>
        </w:rPr>
      </w:pPr>
      <w:proofErr w:type="gramStart"/>
      <w:r>
        <w:rPr>
          <w:color w:val="020B22"/>
          <w:sz w:val="28"/>
        </w:rPr>
        <w:t xml:space="preserve">отсутствие просроченной кредиторской задолженности по возврату в бюджет </w:t>
      </w:r>
      <w:r w:rsidR="007F3F7A">
        <w:rPr>
          <w:sz w:val="28"/>
        </w:rPr>
        <w:t>Буденновского сельского поселения</w:t>
      </w:r>
      <w:r w:rsidR="007F3F7A">
        <w:rPr>
          <w:color w:val="020B22"/>
          <w:sz w:val="28"/>
        </w:rPr>
        <w:t xml:space="preserve"> </w:t>
      </w:r>
      <w:r>
        <w:rPr>
          <w:color w:val="020B22"/>
          <w:sz w:val="28"/>
        </w:rPr>
        <w:t>Сальского района,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w:t>
      </w:r>
      <w:proofErr w:type="gramEnd"/>
      <w:r>
        <w:rPr>
          <w:color w:val="020B22"/>
          <w:sz w:val="28"/>
        </w:rPr>
        <w:t>, нормативными правовыми актами Правительства Российской Федерации, Правительства Ростовской области, нормативными правовыми актами Сальского района</w:t>
      </w:r>
      <w:r w:rsidR="007F3F7A">
        <w:rPr>
          <w:color w:val="020B22"/>
          <w:sz w:val="28"/>
        </w:rPr>
        <w:t xml:space="preserve"> и Буденновского сельского поселения</w:t>
      </w:r>
      <w:r>
        <w:rPr>
          <w:color w:val="020B22"/>
          <w:sz w:val="28"/>
        </w:rPr>
        <w:t>.</w:t>
      </w:r>
    </w:p>
    <w:p w:rsidR="00460384" w:rsidRDefault="001E7934">
      <w:pPr>
        <w:pStyle w:val="af6"/>
        <w:ind w:firstLine="709"/>
        <w:jc w:val="both"/>
        <w:rPr>
          <w:color w:val="020B22"/>
          <w:sz w:val="28"/>
        </w:rPr>
      </w:pPr>
      <w:r>
        <w:rPr>
          <w:color w:val="020B22"/>
          <w:sz w:val="28"/>
        </w:rPr>
        <w:t>2.8. Внесение изменений в соглашение о предоставлении субсидии, в том числе в случае уменьшения учреждению как получателю бюджетных сре</w:t>
      </w:r>
      <w:proofErr w:type="gramStart"/>
      <w:r>
        <w:rPr>
          <w:color w:val="020B22"/>
          <w:sz w:val="28"/>
        </w:rPr>
        <w:t>дств в р</w:t>
      </w:r>
      <w:proofErr w:type="gramEnd"/>
      <w:r>
        <w:rPr>
          <w:color w:val="020B22"/>
          <w:sz w:val="28"/>
        </w:rPr>
        <w:t>анее доведенные лимиты бюджетных обязательств на предоставление субсидии и  расторжение соглашения о предоставлении субсидии, оформляется в течение 10 дней со дня поступления соответствующих оснований.</w:t>
      </w:r>
    </w:p>
    <w:p w:rsidR="00460384" w:rsidRPr="007F3F7A" w:rsidRDefault="001E7934" w:rsidP="007F3F7A">
      <w:pPr>
        <w:pStyle w:val="af6"/>
        <w:ind w:firstLine="709"/>
        <w:jc w:val="both"/>
        <w:rPr>
          <w:sz w:val="28"/>
        </w:rPr>
      </w:pPr>
      <w:r w:rsidRPr="007F3F7A">
        <w:rPr>
          <w:sz w:val="28"/>
        </w:rPr>
        <w:t>2.9. Условия и Порядок предоставления субсидий, предусмотренных Областным законом об областном бюджете на очередной финансовый год и плановый период в рамках национальных и региональных проектов, устанавливаются соглашением о предоставлении субсидии.</w:t>
      </w:r>
    </w:p>
    <w:p w:rsidR="00460384" w:rsidRDefault="001E7934" w:rsidP="007F3F7A">
      <w:pPr>
        <w:pStyle w:val="af6"/>
        <w:jc w:val="center"/>
        <w:rPr>
          <w:color w:val="020B22"/>
          <w:sz w:val="28"/>
        </w:rPr>
      </w:pPr>
      <w:r>
        <w:rPr>
          <w:color w:val="020B22"/>
          <w:sz w:val="28"/>
        </w:rPr>
        <w:t>3. Требования к отчетности</w:t>
      </w:r>
    </w:p>
    <w:p w:rsidR="00460384" w:rsidRDefault="001E7934">
      <w:pPr>
        <w:pStyle w:val="af6"/>
        <w:ind w:firstLine="709"/>
        <w:jc w:val="both"/>
        <w:rPr>
          <w:color w:val="020B22"/>
          <w:sz w:val="28"/>
        </w:rPr>
      </w:pPr>
      <w:r>
        <w:rPr>
          <w:color w:val="020B22"/>
          <w:sz w:val="28"/>
        </w:rPr>
        <w:t xml:space="preserve">3.1. Учреждение, которому предоставлена субсидия, ежеквартально, в срок до 10-го числа месяца, следующего за отчетным кварталом, представляет </w:t>
      </w:r>
      <w:r w:rsidRPr="007F3F7A">
        <w:rPr>
          <w:color w:val="020B22"/>
          <w:sz w:val="28"/>
        </w:rPr>
        <w:t>учредителю по формам, установленным соглашением, отчеты:</w:t>
      </w:r>
    </w:p>
    <w:p w:rsidR="00460384" w:rsidRDefault="001E7934">
      <w:pPr>
        <w:pStyle w:val="af6"/>
        <w:ind w:firstLine="709"/>
        <w:jc w:val="both"/>
        <w:rPr>
          <w:color w:val="020B22"/>
          <w:sz w:val="28"/>
        </w:rPr>
      </w:pPr>
      <w:r w:rsidRPr="007F3F7A">
        <w:rPr>
          <w:color w:val="020B22"/>
          <w:sz w:val="28"/>
        </w:rPr>
        <w:t>о</w:t>
      </w:r>
      <w:r>
        <w:rPr>
          <w:color w:val="020B22"/>
          <w:sz w:val="28"/>
        </w:rPr>
        <w:t xml:space="preserve"> расходах, источником финансового обеспечения которых является субсидия;</w:t>
      </w:r>
    </w:p>
    <w:p w:rsidR="00460384" w:rsidRDefault="001E7934">
      <w:pPr>
        <w:pStyle w:val="af6"/>
        <w:ind w:firstLine="709"/>
        <w:jc w:val="both"/>
        <w:rPr>
          <w:color w:val="020B22"/>
          <w:sz w:val="28"/>
        </w:rPr>
      </w:pPr>
      <w:r w:rsidRPr="007F3F7A">
        <w:rPr>
          <w:color w:val="020B22"/>
          <w:sz w:val="28"/>
        </w:rPr>
        <w:t>о</w:t>
      </w:r>
      <w:r>
        <w:rPr>
          <w:color w:val="020B22"/>
          <w:sz w:val="28"/>
        </w:rPr>
        <w:t xml:space="preserve"> достижении результата предоставления субсидии;</w:t>
      </w:r>
    </w:p>
    <w:p w:rsidR="00460384" w:rsidRPr="007F3F7A" w:rsidRDefault="001E7934">
      <w:pPr>
        <w:pStyle w:val="af6"/>
        <w:ind w:firstLine="709"/>
        <w:jc w:val="both"/>
        <w:rPr>
          <w:color w:val="020B22"/>
          <w:sz w:val="28"/>
        </w:rPr>
      </w:pPr>
      <w:r w:rsidRPr="007F3F7A">
        <w:rPr>
          <w:color w:val="020B22"/>
          <w:sz w:val="28"/>
        </w:rPr>
        <w:t>о реализации плана мероприятий по достижению результатов предоставления субсидии.</w:t>
      </w:r>
    </w:p>
    <w:p w:rsidR="00460384" w:rsidRDefault="001E7934">
      <w:pPr>
        <w:pStyle w:val="af6"/>
        <w:ind w:firstLine="709"/>
        <w:jc w:val="both"/>
        <w:rPr>
          <w:color w:val="020B22"/>
          <w:sz w:val="28"/>
        </w:rPr>
      </w:pPr>
      <w:r w:rsidRPr="007F3F7A">
        <w:rPr>
          <w:color w:val="020B22"/>
          <w:sz w:val="28"/>
        </w:rPr>
        <w:t xml:space="preserve">Отчетность о достижении значений результатов предоставления субсидии, отчетность о реализации плана мероприятий по достижению результатов предоставления субсидии и отчетность об осуществлении расходов, источником финансового обеспечения которых является субсидия за счет средств </w:t>
      </w:r>
      <w:r w:rsidRPr="007F3F7A">
        <w:rPr>
          <w:color w:val="020B22"/>
          <w:sz w:val="28"/>
        </w:rPr>
        <w:lastRenderedPageBreak/>
        <w:t>федерального бюджета, формируются в государственной интегрированной информационной системе управления общественными финансами «Электронный бюджет».</w:t>
      </w:r>
    </w:p>
    <w:p w:rsidR="00460384" w:rsidRDefault="001E7934" w:rsidP="007F3F7A">
      <w:pPr>
        <w:pStyle w:val="af6"/>
        <w:ind w:firstLine="709"/>
        <w:jc w:val="both"/>
        <w:rPr>
          <w:color w:val="020B22"/>
          <w:sz w:val="28"/>
        </w:rPr>
      </w:pPr>
      <w:r>
        <w:rPr>
          <w:color w:val="020B22"/>
          <w:sz w:val="28"/>
        </w:rPr>
        <w:t>3.2. Учредитель вправе устанавливать в Соглашении дополнительные формы отчетности предоставления субсидии и сроки ее предоставления.</w:t>
      </w:r>
    </w:p>
    <w:p w:rsidR="00460384" w:rsidRDefault="001E7934">
      <w:pPr>
        <w:pStyle w:val="af6"/>
        <w:jc w:val="center"/>
        <w:rPr>
          <w:color w:val="020B22"/>
          <w:sz w:val="28"/>
        </w:rPr>
      </w:pPr>
      <w:r>
        <w:rPr>
          <w:color w:val="020B22"/>
          <w:sz w:val="28"/>
        </w:rPr>
        <w:t>4. Порядок осуществления контроля за соблюдением целей, условий</w:t>
      </w:r>
    </w:p>
    <w:p w:rsidR="00460384" w:rsidRDefault="001E7934" w:rsidP="007F3F7A">
      <w:pPr>
        <w:pStyle w:val="af6"/>
        <w:jc w:val="center"/>
        <w:rPr>
          <w:color w:val="020B22"/>
          <w:sz w:val="28"/>
        </w:rPr>
      </w:pPr>
      <w:r>
        <w:rPr>
          <w:color w:val="020B22"/>
          <w:sz w:val="28"/>
        </w:rPr>
        <w:t>и порядка предоставления субсидий и ответственность за их несоблюдение </w:t>
      </w:r>
    </w:p>
    <w:p w:rsidR="00460384" w:rsidRDefault="001E7934">
      <w:pPr>
        <w:pStyle w:val="af6"/>
        <w:ind w:firstLine="709"/>
        <w:jc w:val="both"/>
        <w:rPr>
          <w:color w:val="020B22"/>
          <w:sz w:val="28"/>
        </w:rPr>
      </w:pPr>
      <w:r>
        <w:rPr>
          <w:color w:val="020B22"/>
          <w:sz w:val="28"/>
        </w:rPr>
        <w:t>4.1. Контроль за соблюдением целей и условий предоставления учреждению субсидии осуществляется учредителем и уполномоченными органами муниципального финансового контроля в соответствии с бюджетным законодательством Российской Федерации.</w:t>
      </w:r>
    </w:p>
    <w:p w:rsidR="00460384" w:rsidRDefault="001E7934">
      <w:pPr>
        <w:pStyle w:val="af6"/>
        <w:ind w:firstLine="709"/>
        <w:jc w:val="both"/>
        <w:rPr>
          <w:color w:val="020B22"/>
          <w:sz w:val="28"/>
        </w:rPr>
      </w:pPr>
      <w:proofErr w:type="gramStart"/>
      <w:r>
        <w:rPr>
          <w:color w:val="020B22"/>
          <w:sz w:val="28"/>
        </w:rPr>
        <w:t xml:space="preserve">В случае установления учредителем и (или) уполномоченными органами муниципального финансового контроля фактов несоблюдения учреждением целей и условий, установленных при предоставлении субсидии, </w:t>
      </w:r>
      <w:proofErr w:type="spellStart"/>
      <w:r>
        <w:rPr>
          <w:color w:val="020B22"/>
          <w:sz w:val="28"/>
        </w:rPr>
        <w:t>недостижения</w:t>
      </w:r>
      <w:proofErr w:type="spellEnd"/>
      <w:r>
        <w:rPr>
          <w:color w:val="020B22"/>
          <w:sz w:val="28"/>
        </w:rPr>
        <w:t xml:space="preserve"> результатов предоставления субсидии, указанных в пункте 1.3 раздела 1 настоящего Порядка, учредитель расторгает Соглашение в одностороннем порядке, а средства в размере неиспользованной части субсидии подлежат возврату в бюджет </w:t>
      </w:r>
      <w:r w:rsidR="007F3F7A">
        <w:rPr>
          <w:sz w:val="28"/>
        </w:rPr>
        <w:t>Буденновского сельского поселения</w:t>
      </w:r>
      <w:r w:rsidR="007F3F7A">
        <w:rPr>
          <w:color w:val="020B22"/>
          <w:sz w:val="28"/>
        </w:rPr>
        <w:t xml:space="preserve"> </w:t>
      </w:r>
      <w:r>
        <w:rPr>
          <w:color w:val="020B22"/>
          <w:sz w:val="28"/>
        </w:rPr>
        <w:t>Сальского района на основании:</w:t>
      </w:r>
      <w:proofErr w:type="gramEnd"/>
    </w:p>
    <w:p w:rsidR="00460384" w:rsidRDefault="001E7934">
      <w:pPr>
        <w:pStyle w:val="af6"/>
        <w:ind w:firstLine="709"/>
        <w:jc w:val="both"/>
        <w:rPr>
          <w:color w:val="020B22"/>
          <w:sz w:val="28"/>
        </w:rPr>
      </w:pPr>
      <w:r>
        <w:rPr>
          <w:color w:val="020B22"/>
          <w:sz w:val="28"/>
        </w:rPr>
        <w:t>требования учредителя – в течение 30 календарных дней со дня получения учреждением соответствующего требования;</w:t>
      </w:r>
    </w:p>
    <w:p w:rsidR="00460384" w:rsidRDefault="001E7934">
      <w:pPr>
        <w:pStyle w:val="af6"/>
        <w:ind w:firstLine="709"/>
        <w:jc w:val="both"/>
        <w:rPr>
          <w:color w:val="020B22"/>
          <w:sz w:val="28"/>
        </w:rPr>
      </w:pPr>
      <w:r>
        <w:rPr>
          <w:color w:val="020B22"/>
          <w:sz w:val="28"/>
        </w:rPr>
        <w:t>представления и (или) предписания уполномоченного органа муниципального финансового контроля – в срок, установленный в соответствии с бюджетным законодательством Российской Федерации.</w:t>
      </w:r>
    </w:p>
    <w:p w:rsidR="007F3F7A" w:rsidRDefault="001E7934">
      <w:pPr>
        <w:pStyle w:val="af6"/>
        <w:ind w:firstLine="709"/>
        <w:jc w:val="both"/>
        <w:rPr>
          <w:color w:val="020B22"/>
          <w:sz w:val="28"/>
        </w:rPr>
      </w:pPr>
      <w:r w:rsidRPr="007F3F7A">
        <w:rPr>
          <w:sz w:val="28"/>
        </w:rPr>
        <w:t>4.1</w:t>
      </w:r>
      <w:r w:rsidRPr="007F3F7A">
        <w:rPr>
          <w:sz w:val="28"/>
          <w:vertAlign w:val="superscript"/>
        </w:rPr>
        <w:t>1</w:t>
      </w:r>
      <w:r w:rsidRPr="007F3F7A">
        <w:rPr>
          <w:sz w:val="28"/>
        </w:rPr>
        <w:t xml:space="preserve">. </w:t>
      </w:r>
      <w:r w:rsidRPr="007F3F7A">
        <w:rPr>
          <w:color w:val="020B22"/>
          <w:sz w:val="28"/>
        </w:rPr>
        <w:t xml:space="preserve">В случае </w:t>
      </w:r>
      <w:proofErr w:type="spellStart"/>
      <w:r w:rsidRPr="007F3F7A">
        <w:rPr>
          <w:color w:val="020B22"/>
          <w:sz w:val="28"/>
        </w:rPr>
        <w:t>недостижения</w:t>
      </w:r>
      <w:proofErr w:type="spellEnd"/>
      <w:r w:rsidRPr="007F3F7A">
        <w:rPr>
          <w:color w:val="020B22"/>
          <w:sz w:val="28"/>
        </w:rPr>
        <w:t xml:space="preserve"> результата предоставления субсидии учредитель в течение 10 рабочих дней со дня выявления факта </w:t>
      </w:r>
      <w:proofErr w:type="spellStart"/>
      <w:r w:rsidRPr="007F3F7A">
        <w:rPr>
          <w:color w:val="020B22"/>
          <w:sz w:val="28"/>
        </w:rPr>
        <w:t>недостижения</w:t>
      </w:r>
      <w:proofErr w:type="spellEnd"/>
      <w:r w:rsidRPr="007F3F7A">
        <w:rPr>
          <w:color w:val="020B22"/>
          <w:sz w:val="28"/>
        </w:rPr>
        <w:t xml:space="preserve"> результата предоставления субсидии письменно уведомляет учреждение о необходимости осуществления возврата субсидии в бюджет </w:t>
      </w:r>
      <w:r w:rsidR="007F3F7A">
        <w:rPr>
          <w:sz w:val="28"/>
        </w:rPr>
        <w:t>Буденновского сельского поселения</w:t>
      </w:r>
      <w:r w:rsidR="007F3F7A" w:rsidRPr="007F3F7A">
        <w:rPr>
          <w:color w:val="020B22"/>
          <w:sz w:val="28"/>
        </w:rPr>
        <w:t xml:space="preserve"> </w:t>
      </w:r>
      <w:r w:rsidRPr="007F3F7A">
        <w:rPr>
          <w:color w:val="020B22"/>
          <w:sz w:val="28"/>
        </w:rPr>
        <w:t xml:space="preserve">Сальского района. </w:t>
      </w:r>
      <w:r w:rsidRPr="007F3F7A">
        <w:rPr>
          <w:color w:val="020B22"/>
          <w:sz w:val="28"/>
        </w:rPr>
        <w:tab/>
      </w:r>
    </w:p>
    <w:p w:rsidR="00460384" w:rsidRDefault="001E7934">
      <w:pPr>
        <w:pStyle w:val="af6"/>
        <w:ind w:firstLine="709"/>
        <w:jc w:val="both"/>
        <w:rPr>
          <w:color w:val="020B22"/>
          <w:sz w:val="28"/>
        </w:rPr>
      </w:pPr>
      <w:r w:rsidRPr="007F3F7A">
        <w:rPr>
          <w:color w:val="020B22"/>
          <w:sz w:val="28"/>
        </w:rPr>
        <w:t xml:space="preserve">Средства субсидии подлежат возврату в бюджет </w:t>
      </w:r>
      <w:r w:rsidR="007F3F7A">
        <w:rPr>
          <w:sz w:val="28"/>
        </w:rPr>
        <w:t>Буденновского сельского поселения</w:t>
      </w:r>
      <w:r w:rsidR="007F3F7A" w:rsidRPr="007F3F7A">
        <w:rPr>
          <w:color w:val="020B22"/>
          <w:sz w:val="28"/>
        </w:rPr>
        <w:t xml:space="preserve"> </w:t>
      </w:r>
      <w:r w:rsidRPr="007F3F7A">
        <w:rPr>
          <w:color w:val="020B22"/>
          <w:sz w:val="28"/>
        </w:rPr>
        <w:t>Сальского района на основании требования учредителя в течение 30 дней со дня получения требования. Порядок расчета суммы субсидии, подлежащей возврату, устанавливается учредителем.</w:t>
      </w:r>
    </w:p>
    <w:p w:rsidR="00460384" w:rsidRDefault="001E7934">
      <w:pPr>
        <w:pStyle w:val="af6"/>
        <w:ind w:firstLine="709"/>
        <w:jc w:val="both"/>
        <w:rPr>
          <w:color w:val="020B22"/>
          <w:sz w:val="28"/>
        </w:rPr>
      </w:pPr>
      <w:r>
        <w:rPr>
          <w:color w:val="020B22"/>
          <w:sz w:val="28"/>
        </w:rPr>
        <w:t xml:space="preserve">4.2. Неиспользованные на начало текущего финансового года остатки средств субсидии могут быть использованы учреждением в текущем финансовом году на достижение целей, установленных при предоставлении </w:t>
      </w:r>
      <w:r>
        <w:rPr>
          <w:color w:val="020B22"/>
          <w:sz w:val="28"/>
        </w:rPr>
        <w:lastRenderedPageBreak/>
        <w:t>субсидии, на основании решения учредителя, принятого в соответствии с бюджетным законодательством Российской Федерации.</w:t>
      </w:r>
    </w:p>
    <w:p w:rsidR="00460384" w:rsidRDefault="001E7934">
      <w:pPr>
        <w:pStyle w:val="af6"/>
        <w:ind w:firstLine="709"/>
        <w:jc w:val="both"/>
        <w:rPr>
          <w:color w:val="020B22"/>
          <w:sz w:val="28"/>
        </w:rPr>
      </w:pPr>
      <w:r>
        <w:rPr>
          <w:color w:val="020B22"/>
          <w:sz w:val="28"/>
        </w:rPr>
        <w:t>4.2.1. Решение о наличии потребности в направлении неиспользованных на начало текущего финансового года остатков средств субсидии на достижение целей, установленных в пункте 1.3 раздела 1 настоящего Порядка, принимается учредителем не позднее 10 рабочих дней со дня получения от учреждения документов, обосновывающих указанную потребность, но не позднее 1 апреля текущего финансового года.</w:t>
      </w:r>
    </w:p>
    <w:p w:rsidR="00460384" w:rsidRDefault="001E7934">
      <w:pPr>
        <w:pStyle w:val="af6"/>
        <w:ind w:firstLine="540"/>
        <w:jc w:val="both"/>
        <w:rPr>
          <w:color w:val="020B22"/>
          <w:sz w:val="28"/>
        </w:rPr>
      </w:pPr>
      <w:r>
        <w:rPr>
          <w:color w:val="020B22"/>
          <w:sz w:val="28"/>
        </w:rPr>
        <w:t xml:space="preserve">4.2.2. Остатки средств субсидии, неиспользованные на начало текущего финансового года, при отсутствии решения учредителя о наличии потребности в направлении этих средств на достижение целей, установленных при предоставлении субсидии, в текущем финансовом году подлежат возврату в бюджет </w:t>
      </w:r>
      <w:r w:rsidR="007F3F7A">
        <w:rPr>
          <w:sz w:val="28"/>
        </w:rPr>
        <w:t>Буденновского сельского поселения</w:t>
      </w:r>
      <w:r w:rsidR="007F3F7A">
        <w:rPr>
          <w:color w:val="020B22"/>
          <w:sz w:val="28"/>
        </w:rPr>
        <w:t xml:space="preserve"> </w:t>
      </w:r>
      <w:r>
        <w:rPr>
          <w:color w:val="020B22"/>
          <w:sz w:val="28"/>
        </w:rPr>
        <w:t>Сальского района.</w:t>
      </w:r>
    </w:p>
    <w:p w:rsidR="00460384" w:rsidRDefault="001E7934">
      <w:pPr>
        <w:pStyle w:val="af6"/>
        <w:tabs>
          <w:tab w:val="left" w:pos="1134"/>
        </w:tabs>
        <w:ind w:firstLine="540"/>
        <w:jc w:val="both"/>
      </w:pPr>
      <w:r>
        <w:rPr>
          <w:color w:val="020B22"/>
          <w:sz w:val="28"/>
        </w:rPr>
        <w:t> 4.3.</w:t>
      </w:r>
      <w:r>
        <w:rPr>
          <w:sz w:val="28"/>
        </w:rPr>
        <w:t xml:space="preserve"> Сводный перечень целевых субсидий и субсидии на осуществление капитальных вложений утверждается </w:t>
      </w:r>
      <w:r w:rsidR="007F3F7A">
        <w:rPr>
          <w:sz w:val="28"/>
        </w:rPr>
        <w:t>Администрацией Буденновского сельского поселения</w:t>
      </w:r>
      <w:r>
        <w:rPr>
          <w:sz w:val="28"/>
        </w:rPr>
        <w:t xml:space="preserve"> на основании перечня, представленного учредителем.</w:t>
      </w:r>
    </w:p>
    <w:p w:rsidR="00460384" w:rsidRDefault="001E7934">
      <w:pPr>
        <w:pStyle w:val="ConsPlusNormal"/>
        <w:ind w:firstLine="540"/>
        <w:jc w:val="both"/>
        <w:rPr>
          <w:rFonts w:ascii="Times New Roman" w:hAnsi="Times New Roman"/>
          <w:sz w:val="28"/>
        </w:rPr>
      </w:pPr>
      <w:r>
        <w:rPr>
          <w:rFonts w:ascii="Times New Roman" w:hAnsi="Times New Roman"/>
          <w:sz w:val="28"/>
        </w:rPr>
        <w:t xml:space="preserve">4.4. Санкционирование расходов на предоставление субсидий на иные цели осуществляется в порядке, устанавливаемом </w:t>
      </w:r>
      <w:r w:rsidR="007F3F7A" w:rsidRPr="007F3F7A">
        <w:rPr>
          <w:rFonts w:ascii="Times New Roman" w:hAnsi="Times New Roman"/>
          <w:sz w:val="28"/>
        </w:rPr>
        <w:t>Администрацией Буденновского сельского поселения</w:t>
      </w:r>
      <w:r>
        <w:rPr>
          <w:rFonts w:ascii="Times New Roman" w:hAnsi="Times New Roman"/>
          <w:sz w:val="28"/>
        </w:rPr>
        <w:t xml:space="preserve">. </w:t>
      </w:r>
    </w:p>
    <w:p w:rsidR="00460384" w:rsidRDefault="001E7934">
      <w:pPr>
        <w:pStyle w:val="ConsPlusNormal"/>
        <w:ind w:firstLine="539"/>
        <w:jc w:val="both"/>
        <w:rPr>
          <w:rFonts w:ascii="Times New Roman" w:hAnsi="Times New Roman"/>
          <w:sz w:val="28"/>
        </w:rPr>
      </w:pPr>
      <w:r>
        <w:rPr>
          <w:rFonts w:ascii="Times New Roman" w:hAnsi="Times New Roman"/>
          <w:sz w:val="28"/>
        </w:rPr>
        <w:t>4.5. Контроль за целевым использованием субсидии осуществляет учредитель.</w:t>
      </w:r>
    </w:p>
    <w:p w:rsidR="00460384" w:rsidRDefault="001E7934">
      <w:pPr>
        <w:pStyle w:val="ConsPlusNormal"/>
        <w:ind w:firstLine="539"/>
        <w:jc w:val="both"/>
        <w:rPr>
          <w:rFonts w:ascii="Times New Roman" w:hAnsi="Times New Roman"/>
          <w:sz w:val="28"/>
        </w:rPr>
      </w:pPr>
      <w:r>
        <w:rPr>
          <w:rFonts w:ascii="Times New Roman" w:hAnsi="Times New Roman"/>
          <w:sz w:val="28"/>
        </w:rPr>
        <w:t>4.6. Руководители учреждений несут ответственность за целевое использование средств субсидии в соответствии с законодательством Российской Федерации.</w:t>
      </w:r>
    </w:p>
    <w:p w:rsidR="00460384" w:rsidRDefault="001E7934">
      <w:pPr>
        <w:pStyle w:val="ConsPlusNormal"/>
        <w:ind w:firstLine="539"/>
        <w:jc w:val="both"/>
        <w:rPr>
          <w:rFonts w:ascii="Times New Roman" w:hAnsi="Times New Roman"/>
          <w:sz w:val="28"/>
        </w:rPr>
      </w:pPr>
      <w:r>
        <w:rPr>
          <w:rFonts w:ascii="Times New Roman" w:hAnsi="Times New Roman"/>
          <w:sz w:val="28"/>
        </w:rPr>
        <w:tab/>
      </w:r>
    </w:p>
    <w:p w:rsidR="00460384" w:rsidRDefault="00460384">
      <w:pPr>
        <w:pStyle w:val="ConsPlusNormal"/>
        <w:tabs>
          <w:tab w:val="left" w:pos="8079"/>
        </w:tabs>
        <w:jc w:val="both"/>
        <w:rPr>
          <w:rFonts w:ascii="Times New Roman" w:hAnsi="Times New Roman"/>
          <w:sz w:val="28"/>
        </w:rPr>
      </w:pPr>
    </w:p>
    <w:p w:rsidR="00460384" w:rsidRDefault="00460384">
      <w:pPr>
        <w:pStyle w:val="ConsPlusNormal"/>
        <w:tabs>
          <w:tab w:val="left" w:pos="8079"/>
        </w:tabs>
        <w:jc w:val="both"/>
        <w:rPr>
          <w:rFonts w:ascii="Times New Roman" w:hAnsi="Times New Roman"/>
          <w:sz w:val="28"/>
        </w:rPr>
      </w:pPr>
    </w:p>
    <w:p w:rsidR="00460384" w:rsidRDefault="00460384">
      <w:pPr>
        <w:pStyle w:val="ConsPlusNormal"/>
        <w:tabs>
          <w:tab w:val="left" w:pos="8079"/>
        </w:tabs>
        <w:jc w:val="both"/>
        <w:rPr>
          <w:rFonts w:ascii="Times New Roman" w:hAnsi="Times New Roman"/>
          <w:sz w:val="28"/>
        </w:rPr>
      </w:pPr>
    </w:p>
    <w:p w:rsidR="00460384" w:rsidRDefault="00460384">
      <w:pPr>
        <w:jc w:val="right"/>
        <w:outlineLvl w:val="0"/>
        <w:rPr>
          <w:rFonts w:ascii="Roboto" w:hAnsi="Roboto"/>
          <w:sz w:val="16"/>
        </w:rPr>
      </w:pPr>
      <w:bookmarkStart w:id="0" w:name="_GoBack"/>
      <w:bookmarkEnd w:id="0"/>
    </w:p>
    <w:p w:rsidR="00460384" w:rsidRDefault="00460384">
      <w:pPr>
        <w:pStyle w:val="ConsPlusNormal"/>
        <w:tabs>
          <w:tab w:val="left" w:pos="8079"/>
        </w:tabs>
        <w:jc w:val="both"/>
        <w:rPr>
          <w:rFonts w:ascii="Times New Roman" w:hAnsi="Times New Roman"/>
          <w:sz w:val="28"/>
        </w:rPr>
      </w:pPr>
    </w:p>
    <w:p w:rsidR="00460384" w:rsidRDefault="00460384">
      <w:pPr>
        <w:pStyle w:val="ConsPlusNormal"/>
        <w:tabs>
          <w:tab w:val="left" w:pos="8079"/>
        </w:tabs>
        <w:jc w:val="both"/>
        <w:rPr>
          <w:rFonts w:ascii="Times New Roman" w:hAnsi="Times New Roman"/>
          <w:sz w:val="28"/>
        </w:rPr>
      </w:pPr>
    </w:p>
    <w:sectPr w:rsidR="00460384">
      <w:headerReference w:type="default" r:id="rId8"/>
      <w:footerReference w:type="default" r:id="rId9"/>
      <w:pgSz w:w="11907" w:h="16840"/>
      <w:pgMar w:top="567" w:right="708"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884" w:rsidRDefault="001B5884">
      <w:r>
        <w:separator/>
      </w:r>
    </w:p>
  </w:endnote>
  <w:endnote w:type="continuationSeparator" w:id="0">
    <w:p w:rsidR="001B5884" w:rsidRDefault="001B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384" w:rsidRDefault="001E7934">
    <w:pPr>
      <w:framePr w:wrap="around" w:vAnchor="text" w:hAnchor="margin" w:xAlign="right" w:y="1"/>
    </w:pPr>
    <w:r>
      <w:fldChar w:fldCharType="begin"/>
    </w:r>
    <w:r>
      <w:instrText xml:space="preserve">PAGE </w:instrText>
    </w:r>
    <w:r>
      <w:fldChar w:fldCharType="separate"/>
    </w:r>
    <w:r w:rsidR="007F3F7A">
      <w:rPr>
        <w:noProof/>
      </w:rPr>
      <w:t>8</w:t>
    </w:r>
    <w:r>
      <w:fldChar w:fldCharType="end"/>
    </w:r>
  </w:p>
  <w:p w:rsidR="00460384" w:rsidRDefault="00460384">
    <w:pPr>
      <w:pStyle w:val="a3"/>
      <w:jc w:val="right"/>
    </w:pPr>
  </w:p>
  <w:p w:rsidR="00460384" w:rsidRDefault="0046038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884" w:rsidRDefault="001B5884">
      <w:r>
        <w:separator/>
      </w:r>
    </w:p>
  </w:footnote>
  <w:footnote w:type="continuationSeparator" w:id="0">
    <w:p w:rsidR="001B5884" w:rsidRDefault="001B5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384" w:rsidRDefault="00460384">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BC849AB"/>
    <w:multiLevelType w:val="multilevel"/>
    <w:tmpl w:val="E04A076E"/>
    <w:lvl w:ilvl="0">
      <w:start w:val="2"/>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384"/>
    <w:rsid w:val="000B088D"/>
    <w:rsid w:val="001B5884"/>
    <w:rsid w:val="001E7934"/>
    <w:rsid w:val="0029315E"/>
    <w:rsid w:val="00365221"/>
    <w:rsid w:val="00443D53"/>
    <w:rsid w:val="00460384"/>
    <w:rsid w:val="005F1919"/>
    <w:rsid w:val="00624BC9"/>
    <w:rsid w:val="007F3F7A"/>
    <w:rsid w:val="00880339"/>
    <w:rsid w:val="008C45B4"/>
    <w:rsid w:val="00B45609"/>
    <w:rsid w:val="00B67ACD"/>
    <w:rsid w:val="00BF5C1E"/>
    <w:rsid w:val="00DB0633"/>
    <w:rsid w:val="00F026F5"/>
    <w:rsid w:val="00F10830"/>
    <w:rsid w:val="00FF0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jc w:val="center"/>
      <w:outlineLvl w:val="0"/>
    </w:pPr>
    <w:rPr>
      <w:b/>
      <w:sz w:val="36"/>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spacing w:before="240" w:after="60"/>
      <w:outlineLvl w:val="3"/>
    </w:pPr>
    <w:rPr>
      <w:b/>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Номер страницы1"/>
    <w:basedOn w:val="13"/>
    <w:link w:val="a5"/>
  </w:style>
  <w:style w:type="character" w:styleId="a5">
    <w:name w:val="page number"/>
    <w:basedOn w:val="a0"/>
    <w:link w:val="1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character" w:customStyle="1" w:styleId="30">
    <w:name w:val="Заголовок 3 Знак"/>
    <w:link w:val="3"/>
    <w:rPr>
      <w:rFonts w:ascii="XO Thames" w:hAnsi="XO Thames"/>
      <w:b/>
      <w:sz w:val="26"/>
    </w:rPr>
  </w:style>
  <w:style w:type="paragraph" w:styleId="a6">
    <w:name w:val="annotation text"/>
    <w:basedOn w:val="a"/>
    <w:link w:val="a7"/>
  </w:style>
  <w:style w:type="character" w:customStyle="1" w:styleId="a7">
    <w:name w:val="Текст примечания Знак"/>
    <w:basedOn w:val="1"/>
    <w:link w:val="a6"/>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ConsPlusNormal">
    <w:name w:val="ConsPlusNormal"/>
    <w:link w:val="ConsPlusNormal0"/>
    <w:rPr>
      <w:rFonts w:ascii="Arial" w:hAnsi="Arial"/>
    </w:rPr>
  </w:style>
  <w:style w:type="character" w:customStyle="1" w:styleId="ConsPlusNormal0">
    <w:name w:val="ConsPlusNormal"/>
    <w:link w:val="ConsPlusNormal"/>
    <w:rPr>
      <w:rFonts w:ascii="Arial" w:hAnsi="Arial"/>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Знак примечания1"/>
    <w:link w:val="a8"/>
    <w:rPr>
      <w:sz w:val="16"/>
    </w:rPr>
  </w:style>
  <w:style w:type="character" w:styleId="a8">
    <w:name w:val="annotation reference"/>
    <w:link w:val="14"/>
    <w:rPr>
      <w:sz w:val="16"/>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b/>
      <w:sz w:val="36"/>
    </w:rPr>
  </w:style>
  <w:style w:type="paragraph" w:customStyle="1" w:styleId="15">
    <w:name w:val="Гиперссылка1"/>
    <w:link w:val="a9"/>
    <w:rPr>
      <w:color w:val="0000FF"/>
      <w:u w:val="single"/>
    </w:rPr>
  </w:style>
  <w:style w:type="character" w:styleId="a9">
    <w:name w:val="Hyperlink"/>
    <w:link w:val="1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ConsNormal">
    <w:name w:val="ConsNormal"/>
    <w:link w:val="ConsNormal0"/>
    <w:pPr>
      <w:widowControl w:val="0"/>
      <w:ind w:right="19772" w:firstLine="720"/>
    </w:pPr>
    <w:rPr>
      <w:rFonts w:ascii="Arial" w:hAnsi="Arial"/>
      <w:sz w:val="40"/>
    </w:rPr>
  </w:style>
  <w:style w:type="character" w:customStyle="1" w:styleId="ConsNormal0">
    <w:name w:val="ConsNormal"/>
    <w:link w:val="ConsNormal"/>
    <w:rPr>
      <w:rFonts w:ascii="Arial" w:hAnsi="Arial"/>
      <w:sz w:val="40"/>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styleId="aa">
    <w:name w:val="Balloon Text"/>
    <w:basedOn w:val="a"/>
    <w:link w:val="ab"/>
    <w:rPr>
      <w:rFonts w:ascii="Tahoma" w:hAnsi="Tahoma"/>
      <w:sz w:val="16"/>
    </w:rPr>
  </w:style>
  <w:style w:type="character" w:customStyle="1" w:styleId="ab">
    <w:name w:val="Текст выноски Знак"/>
    <w:basedOn w:val="1"/>
    <w:link w:val="aa"/>
    <w:rPr>
      <w:rFonts w:ascii="Tahoma" w:hAnsi="Tahoma"/>
      <w:sz w:val="16"/>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c">
    <w:name w:val="Body Text"/>
    <w:basedOn w:val="a"/>
    <w:link w:val="ad"/>
    <w:pPr>
      <w:jc w:val="both"/>
    </w:pPr>
    <w:rPr>
      <w:sz w:val="24"/>
    </w:rPr>
  </w:style>
  <w:style w:type="character" w:customStyle="1" w:styleId="ad">
    <w:name w:val="Основной текст Знак"/>
    <w:basedOn w:val="1"/>
    <w:link w:val="ac"/>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e">
    <w:name w:val="header"/>
    <w:basedOn w:val="a"/>
    <w:link w:val="af"/>
    <w:pPr>
      <w:tabs>
        <w:tab w:val="center" w:pos="4536"/>
        <w:tab w:val="right" w:pos="9072"/>
      </w:tabs>
    </w:pPr>
  </w:style>
  <w:style w:type="character" w:customStyle="1" w:styleId="af">
    <w:name w:val="Верхний колонтитул Знак"/>
    <w:basedOn w:val="1"/>
    <w:link w:val="ae"/>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3">
    <w:name w:val="Основной шрифт абзаца1"/>
  </w:style>
  <w:style w:type="paragraph" w:customStyle="1" w:styleId="af0">
    <w:name w:val="Знак"/>
    <w:basedOn w:val="a"/>
    <w:link w:val="af1"/>
    <w:pPr>
      <w:spacing w:beforeAutospacing="1" w:afterAutospacing="1"/>
      <w:jc w:val="both"/>
    </w:pPr>
    <w:rPr>
      <w:rFonts w:ascii="Tahoma" w:hAnsi="Tahoma"/>
    </w:rPr>
  </w:style>
  <w:style w:type="character" w:customStyle="1" w:styleId="af1">
    <w:name w:val="Знак"/>
    <w:basedOn w:val="1"/>
    <w:link w:val="af0"/>
    <w:rPr>
      <w:rFonts w:ascii="Tahoma" w:hAnsi="Tahoma"/>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2">
    <w:name w:val="Body Text Indent"/>
    <w:basedOn w:val="a"/>
    <w:link w:val="af3"/>
    <w:pPr>
      <w:spacing w:after="120"/>
      <w:ind w:left="283"/>
    </w:pPr>
  </w:style>
  <w:style w:type="character" w:customStyle="1" w:styleId="af3">
    <w:name w:val="Основной текст с отступом Знак"/>
    <w:basedOn w:val="1"/>
    <w:link w:val="af2"/>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styleId="af6">
    <w:name w:val="Normal (Web)"/>
    <w:basedOn w:val="a"/>
    <w:link w:val="af7"/>
    <w:pPr>
      <w:spacing w:beforeAutospacing="1" w:afterAutospacing="1"/>
    </w:pPr>
    <w:rPr>
      <w:sz w:val="24"/>
    </w:rPr>
  </w:style>
  <w:style w:type="character" w:customStyle="1" w:styleId="af7">
    <w:name w:val="Обычный (веб) Знак"/>
    <w:basedOn w:val="1"/>
    <w:link w:val="af6"/>
    <w:rPr>
      <w:sz w:val="24"/>
    </w:rPr>
  </w:style>
  <w:style w:type="paragraph" w:styleId="af8">
    <w:name w:val="Title"/>
    <w:next w:val="a"/>
    <w:link w:val="af9"/>
    <w:uiPriority w:val="10"/>
    <w:qFormat/>
    <w:pPr>
      <w:spacing w:before="567" w:after="567"/>
      <w:jc w:val="center"/>
    </w:pPr>
    <w:rPr>
      <w:rFonts w:ascii="XO Thames" w:hAnsi="XO Thames"/>
      <w:b/>
      <w:caps/>
      <w:sz w:val="40"/>
    </w:rPr>
  </w:style>
  <w:style w:type="character" w:customStyle="1" w:styleId="af9">
    <w:name w:val="Название Знак"/>
    <w:link w:val="af8"/>
    <w:rPr>
      <w:rFonts w:ascii="XO Thames" w:hAnsi="XO Thames"/>
      <w:b/>
      <w:caps/>
      <w:sz w:val="40"/>
    </w:rPr>
  </w:style>
  <w:style w:type="character" w:customStyle="1" w:styleId="40">
    <w:name w:val="Заголовок 4 Знак"/>
    <w:basedOn w:val="1"/>
    <w:link w:val="4"/>
    <w:rPr>
      <w:b/>
      <w:sz w:val="28"/>
    </w:rPr>
  </w:style>
  <w:style w:type="character" w:customStyle="1" w:styleId="20">
    <w:name w:val="Заголовок 2 Знак"/>
    <w:basedOn w:val="1"/>
    <w:link w:val="2"/>
    <w:rPr>
      <w:rFonts w:ascii="Arial" w:hAnsi="Arial"/>
      <w:b/>
      <w:i/>
      <w:sz w:val="28"/>
    </w:rPr>
  </w:style>
  <w:style w:type="table" w:styleId="afa">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jc w:val="center"/>
      <w:outlineLvl w:val="0"/>
    </w:pPr>
    <w:rPr>
      <w:b/>
      <w:sz w:val="36"/>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spacing w:before="240" w:after="60"/>
      <w:outlineLvl w:val="3"/>
    </w:pPr>
    <w:rPr>
      <w:b/>
      <w:sz w:val="28"/>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Номер страницы1"/>
    <w:basedOn w:val="13"/>
    <w:link w:val="a5"/>
  </w:style>
  <w:style w:type="character" w:styleId="a5">
    <w:name w:val="page number"/>
    <w:basedOn w:val="a0"/>
    <w:link w:val="1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character" w:customStyle="1" w:styleId="30">
    <w:name w:val="Заголовок 3 Знак"/>
    <w:link w:val="3"/>
    <w:rPr>
      <w:rFonts w:ascii="XO Thames" w:hAnsi="XO Thames"/>
      <w:b/>
      <w:sz w:val="26"/>
    </w:rPr>
  </w:style>
  <w:style w:type="paragraph" w:styleId="a6">
    <w:name w:val="annotation text"/>
    <w:basedOn w:val="a"/>
    <w:link w:val="a7"/>
  </w:style>
  <w:style w:type="character" w:customStyle="1" w:styleId="a7">
    <w:name w:val="Текст примечания Знак"/>
    <w:basedOn w:val="1"/>
    <w:link w:val="a6"/>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ConsPlusNormal">
    <w:name w:val="ConsPlusNormal"/>
    <w:link w:val="ConsPlusNormal0"/>
    <w:rPr>
      <w:rFonts w:ascii="Arial" w:hAnsi="Arial"/>
    </w:rPr>
  </w:style>
  <w:style w:type="character" w:customStyle="1" w:styleId="ConsPlusNormal0">
    <w:name w:val="ConsPlusNormal"/>
    <w:link w:val="ConsPlusNormal"/>
    <w:rPr>
      <w:rFonts w:ascii="Arial" w:hAnsi="Arial"/>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4">
    <w:name w:val="Знак примечания1"/>
    <w:link w:val="a8"/>
    <w:rPr>
      <w:sz w:val="16"/>
    </w:rPr>
  </w:style>
  <w:style w:type="character" w:styleId="a8">
    <w:name w:val="annotation reference"/>
    <w:link w:val="14"/>
    <w:rPr>
      <w:sz w:val="16"/>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b/>
      <w:sz w:val="36"/>
    </w:rPr>
  </w:style>
  <w:style w:type="paragraph" w:customStyle="1" w:styleId="15">
    <w:name w:val="Гиперссылка1"/>
    <w:link w:val="a9"/>
    <w:rPr>
      <w:color w:val="0000FF"/>
      <w:u w:val="single"/>
    </w:rPr>
  </w:style>
  <w:style w:type="character" w:styleId="a9">
    <w:name w:val="Hyperlink"/>
    <w:link w:val="1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ConsNormal">
    <w:name w:val="ConsNormal"/>
    <w:link w:val="ConsNormal0"/>
    <w:pPr>
      <w:widowControl w:val="0"/>
      <w:ind w:right="19772" w:firstLine="720"/>
    </w:pPr>
    <w:rPr>
      <w:rFonts w:ascii="Arial" w:hAnsi="Arial"/>
      <w:sz w:val="40"/>
    </w:rPr>
  </w:style>
  <w:style w:type="character" w:customStyle="1" w:styleId="ConsNormal0">
    <w:name w:val="ConsNormal"/>
    <w:link w:val="ConsNormal"/>
    <w:rPr>
      <w:rFonts w:ascii="Arial" w:hAnsi="Arial"/>
      <w:sz w:val="40"/>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styleId="aa">
    <w:name w:val="Balloon Text"/>
    <w:basedOn w:val="a"/>
    <w:link w:val="ab"/>
    <w:rPr>
      <w:rFonts w:ascii="Tahoma" w:hAnsi="Tahoma"/>
      <w:sz w:val="16"/>
    </w:rPr>
  </w:style>
  <w:style w:type="character" w:customStyle="1" w:styleId="ab">
    <w:name w:val="Текст выноски Знак"/>
    <w:basedOn w:val="1"/>
    <w:link w:val="aa"/>
    <w:rPr>
      <w:rFonts w:ascii="Tahoma" w:hAnsi="Tahoma"/>
      <w:sz w:val="16"/>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c">
    <w:name w:val="Body Text"/>
    <w:basedOn w:val="a"/>
    <w:link w:val="ad"/>
    <w:pPr>
      <w:jc w:val="both"/>
    </w:pPr>
    <w:rPr>
      <w:sz w:val="24"/>
    </w:rPr>
  </w:style>
  <w:style w:type="character" w:customStyle="1" w:styleId="ad">
    <w:name w:val="Основной текст Знак"/>
    <w:basedOn w:val="1"/>
    <w:link w:val="ac"/>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e">
    <w:name w:val="header"/>
    <w:basedOn w:val="a"/>
    <w:link w:val="af"/>
    <w:pPr>
      <w:tabs>
        <w:tab w:val="center" w:pos="4536"/>
        <w:tab w:val="right" w:pos="9072"/>
      </w:tabs>
    </w:pPr>
  </w:style>
  <w:style w:type="character" w:customStyle="1" w:styleId="af">
    <w:name w:val="Верхний колонтитул Знак"/>
    <w:basedOn w:val="1"/>
    <w:link w:val="ae"/>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3">
    <w:name w:val="Основной шрифт абзаца1"/>
  </w:style>
  <w:style w:type="paragraph" w:customStyle="1" w:styleId="af0">
    <w:name w:val="Знак"/>
    <w:basedOn w:val="a"/>
    <w:link w:val="af1"/>
    <w:pPr>
      <w:spacing w:beforeAutospacing="1" w:afterAutospacing="1"/>
      <w:jc w:val="both"/>
    </w:pPr>
    <w:rPr>
      <w:rFonts w:ascii="Tahoma" w:hAnsi="Tahoma"/>
    </w:rPr>
  </w:style>
  <w:style w:type="character" w:customStyle="1" w:styleId="af1">
    <w:name w:val="Знак"/>
    <w:basedOn w:val="1"/>
    <w:link w:val="af0"/>
    <w:rPr>
      <w:rFonts w:ascii="Tahoma" w:hAnsi="Tahoma"/>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2">
    <w:name w:val="Body Text Indent"/>
    <w:basedOn w:val="a"/>
    <w:link w:val="af3"/>
    <w:pPr>
      <w:spacing w:after="120"/>
      <w:ind w:left="283"/>
    </w:pPr>
  </w:style>
  <w:style w:type="character" w:customStyle="1" w:styleId="af3">
    <w:name w:val="Основной текст с отступом Знак"/>
    <w:basedOn w:val="1"/>
    <w:link w:val="af2"/>
  </w:style>
  <w:style w:type="paragraph" w:styleId="af4">
    <w:name w:val="Subtitle"/>
    <w:next w:val="a"/>
    <w:link w:val="af5"/>
    <w:uiPriority w:val="11"/>
    <w:qFormat/>
    <w:pPr>
      <w:jc w:val="both"/>
    </w:pPr>
    <w:rPr>
      <w:rFonts w:ascii="XO Thames" w:hAnsi="XO Thames"/>
      <w:i/>
      <w:sz w:val="24"/>
    </w:rPr>
  </w:style>
  <w:style w:type="character" w:customStyle="1" w:styleId="af5">
    <w:name w:val="Подзаголовок Знак"/>
    <w:link w:val="af4"/>
    <w:rPr>
      <w:rFonts w:ascii="XO Thames" w:hAnsi="XO Thames"/>
      <w:i/>
      <w:sz w:val="24"/>
    </w:rPr>
  </w:style>
  <w:style w:type="paragraph" w:styleId="af6">
    <w:name w:val="Normal (Web)"/>
    <w:basedOn w:val="a"/>
    <w:link w:val="af7"/>
    <w:pPr>
      <w:spacing w:beforeAutospacing="1" w:afterAutospacing="1"/>
    </w:pPr>
    <w:rPr>
      <w:sz w:val="24"/>
    </w:rPr>
  </w:style>
  <w:style w:type="character" w:customStyle="1" w:styleId="af7">
    <w:name w:val="Обычный (веб) Знак"/>
    <w:basedOn w:val="1"/>
    <w:link w:val="af6"/>
    <w:rPr>
      <w:sz w:val="24"/>
    </w:rPr>
  </w:style>
  <w:style w:type="paragraph" w:styleId="af8">
    <w:name w:val="Title"/>
    <w:next w:val="a"/>
    <w:link w:val="af9"/>
    <w:uiPriority w:val="10"/>
    <w:qFormat/>
    <w:pPr>
      <w:spacing w:before="567" w:after="567"/>
      <w:jc w:val="center"/>
    </w:pPr>
    <w:rPr>
      <w:rFonts w:ascii="XO Thames" w:hAnsi="XO Thames"/>
      <w:b/>
      <w:caps/>
      <w:sz w:val="40"/>
    </w:rPr>
  </w:style>
  <w:style w:type="character" w:customStyle="1" w:styleId="af9">
    <w:name w:val="Название Знак"/>
    <w:link w:val="af8"/>
    <w:rPr>
      <w:rFonts w:ascii="XO Thames" w:hAnsi="XO Thames"/>
      <w:b/>
      <w:caps/>
      <w:sz w:val="40"/>
    </w:rPr>
  </w:style>
  <w:style w:type="character" w:customStyle="1" w:styleId="40">
    <w:name w:val="Заголовок 4 Знак"/>
    <w:basedOn w:val="1"/>
    <w:link w:val="4"/>
    <w:rPr>
      <w:b/>
      <w:sz w:val="28"/>
    </w:rPr>
  </w:style>
  <w:style w:type="character" w:customStyle="1" w:styleId="20">
    <w:name w:val="Заголовок 2 Знак"/>
    <w:basedOn w:val="1"/>
    <w:link w:val="2"/>
    <w:rPr>
      <w:rFonts w:ascii="Arial" w:hAnsi="Arial"/>
      <w:b/>
      <w:i/>
      <w:sz w:val="28"/>
    </w:rPr>
  </w:style>
  <w:style w:type="table" w:styleId="afa">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9634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2478</Words>
  <Characters>14125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2022-12-23T09:16:00Z</cp:lastPrinted>
  <dcterms:created xsi:type="dcterms:W3CDTF">2022-12-23T08:03:00Z</dcterms:created>
  <dcterms:modified xsi:type="dcterms:W3CDTF">2022-12-23T09:16:00Z</dcterms:modified>
</cp:coreProperties>
</file>