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C4" w:rsidRDefault="00593531" w:rsidP="00593531">
      <w:pPr>
        <w:rPr>
          <w:b/>
          <w:sz w:val="28"/>
          <w:szCs w:val="28"/>
        </w:rPr>
      </w:pPr>
      <w:r>
        <w:rPr>
          <w:b/>
          <w:sz w:val="28"/>
          <w:szCs w:val="28"/>
        </w:rPr>
        <w:t xml:space="preserve">                                                 </w:t>
      </w:r>
      <w:r w:rsidR="00CA06C4">
        <w:rPr>
          <w:b/>
          <w:sz w:val="28"/>
          <w:szCs w:val="28"/>
        </w:rPr>
        <w:t>Российская Федерация</w:t>
      </w:r>
    </w:p>
    <w:p w:rsidR="00CA06C4" w:rsidRDefault="00CA06C4" w:rsidP="00CA06C4">
      <w:pPr>
        <w:jc w:val="center"/>
        <w:rPr>
          <w:b/>
          <w:sz w:val="28"/>
          <w:szCs w:val="28"/>
        </w:rPr>
      </w:pPr>
      <w:r>
        <w:rPr>
          <w:b/>
          <w:sz w:val="28"/>
          <w:szCs w:val="28"/>
        </w:rPr>
        <w:t>Ростовской области</w:t>
      </w:r>
    </w:p>
    <w:p w:rsidR="00E43AA4" w:rsidRDefault="00CA06C4" w:rsidP="00E43AA4">
      <w:pPr>
        <w:jc w:val="center"/>
        <w:rPr>
          <w:b/>
          <w:sz w:val="28"/>
          <w:szCs w:val="28"/>
        </w:rPr>
      </w:pPr>
      <w:r>
        <w:rPr>
          <w:b/>
          <w:sz w:val="28"/>
          <w:szCs w:val="28"/>
        </w:rPr>
        <w:t>Сальского района</w:t>
      </w:r>
    </w:p>
    <w:p w:rsidR="00CA06C4" w:rsidRDefault="00CA06C4" w:rsidP="00E43AA4">
      <w:pPr>
        <w:pBdr>
          <w:bottom w:val="single" w:sz="6" w:space="1" w:color="auto"/>
        </w:pBdr>
        <w:rPr>
          <w:b/>
          <w:sz w:val="28"/>
          <w:szCs w:val="28"/>
        </w:rPr>
      </w:pPr>
      <w:r w:rsidRPr="00E43AA4">
        <w:rPr>
          <w:b/>
          <w:sz w:val="28"/>
          <w:szCs w:val="28"/>
        </w:rPr>
        <w:t xml:space="preserve">АДМИНИСТРАЦИЯ </w:t>
      </w:r>
      <w:r w:rsidR="000E3685" w:rsidRPr="00E43AA4">
        <w:rPr>
          <w:b/>
          <w:sz w:val="28"/>
          <w:szCs w:val="28"/>
        </w:rPr>
        <w:t xml:space="preserve"> БУДЕННОВСКОГО</w:t>
      </w:r>
      <w:r w:rsidR="00A82C7D" w:rsidRPr="00E43AA4">
        <w:rPr>
          <w:b/>
          <w:sz w:val="28"/>
          <w:szCs w:val="28"/>
        </w:rPr>
        <w:t xml:space="preserve"> </w:t>
      </w:r>
      <w:r w:rsidRPr="00E43AA4">
        <w:rPr>
          <w:b/>
          <w:sz w:val="28"/>
          <w:szCs w:val="28"/>
        </w:rPr>
        <w:t>СЕЛЬСКОГО</w:t>
      </w:r>
      <w:r w:rsidR="00E43AA4">
        <w:rPr>
          <w:b/>
          <w:sz w:val="28"/>
          <w:szCs w:val="28"/>
        </w:rPr>
        <w:t xml:space="preserve"> </w:t>
      </w:r>
      <w:r w:rsidRPr="00E43AA4">
        <w:rPr>
          <w:b/>
          <w:sz w:val="28"/>
          <w:szCs w:val="28"/>
        </w:rPr>
        <w:t>ПОСЕЛЕНИЯ</w:t>
      </w:r>
    </w:p>
    <w:p w:rsidR="00CA06C4" w:rsidRDefault="00CA06C4" w:rsidP="00CA06C4">
      <w:pPr>
        <w:jc w:val="center"/>
        <w:rPr>
          <w:b/>
          <w:sz w:val="32"/>
          <w:szCs w:val="32"/>
        </w:rPr>
      </w:pPr>
    </w:p>
    <w:p w:rsidR="00CA06C4" w:rsidRDefault="00CA06C4" w:rsidP="00CA06C4">
      <w:pPr>
        <w:jc w:val="center"/>
        <w:rPr>
          <w:b/>
          <w:sz w:val="32"/>
          <w:szCs w:val="32"/>
        </w:rPr>
      </w:pPr>
      <w:r>
        <w:rPr>
          <w:b/>
          <w:sz w:val="32"/>
          <w:szCs w:val="32"/>
        </w:rPr>
        <w:t>ПОСТАНОВЛЕНИЕ</w:t>
      </w:r>
    </w:p>
    <w:p w:rsidR="00CA06C4" w:rsidRDefault="00CA06C4" w:rsidP="00CA06C4">
      <w:pPr>
        <w:rPr>
          <w:b/>
          <w:sz w:val="32"/>
          <w:szCs w:val="32"/>
        </w:rPr>
      </w:pPr>
    </w:p>
    <w:p w:rsidR="00CA06C4" w:rsidRPr="0085055D" w:rsidRDefault="00766376" w:rsidP="00CA06C4">
      <w:r>
        <w:t>31</w:t>
      </w:r>
      <w:r w:rsidR="0085055D" w:rsidRPr="0085055D">
        <w:t xml:space="preserve">. </w:t>
      </w:r>
      <w:r>
        <w:t>0</w:t>
      </w:r>
      <w:r w:rsidR="00E43AA4">
        <w:t>1</w:t>
      </w:r>
      <w:r w:rsidR="00CA06C4" w:rsidRPr="0085055D">
        <w:t xml:space="preserve"> .201</w:t>
      </w:r>
      <w:r>
        <w:t>3</w:t>
      </w:r>
      <w:r w:rsidR="00CA06C4" w:rsidRPr="0085055D">
        <w:t xml:space="preserve">г.                                                                                               </w:t>
      </w:r>
      <w:r w:rsidR="0085055D" w:rsidRPr="0085055D">
        <w:t xml:space="preserve">       </w:t>
      </w:r>
      <w:r w:rsidR="00357727">
        <w:t xml:space="preserve">             </w:t>
      </w:r>
      <w:r w:rsidR="0085055D" w:rsidRPr="0085055D">
        <w:t xml:space="preserve">  </w:t>
      </w:r>
      <w:r w:rsidR="00CA06C4" w:rsidRPr="0085055D">
        <w:t xml:space="preserve"> №  </w:t>
      </w:r>
      <w:r>
        <w:t>24</w:t>
      </w:r>
      <w:r w:rsidR="00CA06C4" w:rsidRPr="0085055D">
        <w:t xml:space="preserve">                                 </w:t>
      </w:r>
    </w:p>
    <w:p w:rsidR="00CA06C4" w:rsidRDefault="00CA06C4" w:rsidP="00CA06C4">
      <w:pPr>
        <w:rPr>
          <w:b/>
        </w:rPr>
      </w:pPr>
    </w:p>
    <w:p w:rsidR="00E43AA4" w:rsidRPr="0085055D" w:rsidRDefault="00E43AA4" w:rsidP="00E43AA4">
      <w:pPr>
        <w:jc w:val="center"/>
      </w:pPr>
      <w:r>
        <w:t>п. Конезавод имени Буденного</w:t>
      </w:r>
    </w:p>
    <w:p w:rsidR="00CA06C4" w:rsidRDefault="00CA06C4" w:rsidP="00CA06C4">
      <w:pPr>
        <w:rPr>
          <w:sz w:val="28"/>
          <w:szCs w:val="28"/>
        </w:rPr>
      </w:pPr>
    </w:p>
    <w:p w:rsidR="00CA06C4" w:rsidRPr="00B00E2E" w:rsidRDefault="005F3CED" w:rsidP="00CA06C4">
      <w:r w:rsidRPr="00B00E2E">
        <w:t xml:space="preserve">О внесении изменений в постановление </w:t>
      </w:r>
    </w:p>
    <w:p w:rsidR="005F3CED" w:rsidRPr="00B00E2E" w:rsidRDefault="005F3CED" w:rsidP="00CA06C4">
      <w:r w:rsidRPr="00B00E2E">
        <w:t xml:space="preserve">Администрации Буденновского </w:t>
      </w:r>
      <w:proofErr w:type="gramStart"/>
      <w:r w:rsidRPr="00B00E2E">
        <w:t>сельского</w:t>
      </w:r>
      <w:proofErr w:type="gramEnd"/>
      <w:r w:rsidRPr="00B00E2E">
        <w:t xml:space="preserve"> </w:t>
      </w:r>
    </w:p>
    <w:p w:rsidR="005F3CED" w:rsidRPr="00B00E2E" w:rsidRDefault="005F3CED" w:rsidP="00CA06C4">
      <w:r w:rsidRPr="00B00E2E">
        <w:t xml:space="preserve">поселения от  </w:t>
      </w:r>
      <w:r w:rsidR="00B00E2E" w:rsidRPr="00B00E2E">
        <w:t>11.08.2011г. №97</w:t>
      </w:r>
    </w:p>
    <w:p w:rsidR="00A82C7D" w:rsidRDefault="00CA06C4" w:rsidP="00CA06C4">
      <w:r w:rsidRPr="00A82C7D">
        <w:t xml:space="preserve">«Об утверждении Программы </w:t>
      </w:r>
      <w:proofErr w:type="gramStart"/>
      <w:r w:rsidRPr="00A82C7D">
        <w:t>комплексного</w:t>
      </w:r>
      <w:proofErr w:type="gramEnd"/>
      <w:r w:rsidRPr="00A82C7D">
        <w:t xml:space="preserve"> </w:t>
      </w:r>
    </w:p>
    <w:p w:rsidR="00CA06C4" w:rsidRPr="00A82C7D" w:rsidRDefault="00CA06C4" w:rsidP="00CA06C4">
      <w:r w:rsidRPr="00A82C7D">
        <w:t>развития</w:t>
      </w:r>
      <w:r w:rsidR="00A82C7D">
        <w:t xml:space="preserve"> </w:t>
      </w:r>
      <w:r w:rsidRPr="00A82C7D">
        <w:t xml:space="preserve"> систем коммунальной инфраструктуры </w:t>
      </w:r>
    </w:p>
    <w:p w:rsidR="00CA06C4" w:rsidRPr="00A82C7D" w:rsidRDefault="002F7975" w:rsidP="00CA06C4">
      <w:r>
        <w:t>Буденн</w:t>
      </w:r>
      <w:r w:rsidR="00EB21DB" w:rsidRPr="00A82C7D">
        <w:t xml:space="preserve">овского </w:t>
      </w:r>
      <w:r w:rsidR="00CA06C4" w:rsidRPr="00A82C7D">
        <w:t xml:space="preserve"> сельского поселения</w:t>
      </w:r>
      <w:r w:rsidR="00A82C7D" w:rsidRPr="00A82C7D">
        <w:t>,</w:t>
      </w:r>
      <w:r w:rsidR="00CA06C4" w:rsidRPr="00A82C7D">
        <w:t xml:space="preserve"> </w:t>
      </w:r>
    </w:p>
    <w:p w:rsidR="00A82C7D" w:rsidRDefault="00CA06C4" w:rsidP="00CA06C4">
      <w:r w:rsidRPr="00A82C7D">
        <w:t>Сальского района</w:t>
      </w:r>
      <w:r w:rsidR="00A82C7D" w:rsidRPr="00A82C7D">
        <w:t>,</w:t>
      </w:r>
      <w:r w:rsidRPr="00A82C7D">
        <w:t xml:space="preserve"> Ростовской области</w:t>
      </w:r>
    </w:p>
    <w:p w:rsidR="00CA06C4" w:rsidRPr="00A82C7D" w:rsidRDefault="003B1484" w:rsidP="00CA06C4">
      <w:r w:rsidRPr="00A82C7D">
        <w:t>на 2012-2014 годы</w:t>
      </w:r>
      <w:r w:rsidR="00CA06C4" w:rsidRPr="00A82C7D">
        <w:t xml:space="preserve"> ».</w:t>
      </w:r>
    </w:p>
    <w:p w:rsidR="00CA06C4" w:rsidRPr="00A82C7D" w:rsidRDefault="00CA06C4" w:rsidP="00CA06C4"/>
    <w:p w:rsidR="001F1C39" w:rsidRPr="00906BB4" w:rsidRDefault="00CA06C4" w:rsidP="001F1C39">
      <w:pPr>
        <w:spacing w:line="216" w:lineRule="auto"/>
        <w:ind w:firstLine="720"/>
        <w:jc w:val="both"/>
      </w:pPr>
      <w:r w:rsidRPr="00A82C7D">
        <w:t xml:space="preserve">   </w:t>
      </w:r>
      <w:r w:rsidR="001F1C39" w:rsidRPr="00906BB4">
        <w:t xml:space="preserve">В связи с изменением лимитов бюджетных обязательств на </w:t>
      </w:r>
      <w:r w:rsidR="0097027D">
        <w:t xml:space="preserve"> 2013</w:t>
      </w:r>
      <w:r w:rsidR="00593531">
        <w:t xml:space="preserve"> год</w:t>
      </w:r>
      <w:r w:rsidR="0097027D">
        <w:t xml:space="preserve"> и </w:t>
      </w:r>
      <w:r w:rsidR="001F1C39" w:rsidRPr="00906BB4">
        <w:t xml:space="preserve">внесением изменений в решение Собрания депутатов Буденновского сельского поселения от </w:t>
      </w:r>
      <w:r w:rsidR="00593531">
        <w:t>17</w:t>
      </w:r>
      <w:r w:rsidR="001F1C39" w:rsidRPr="00906BB4">
        <w:t>.1</w:t>
      </w:r>
      <w:r w:rsidR="00593531">
        <w:t>2</w:t>
      </w:r>
      <w:r w:rsidR="001F1C39" w:rsidRPr="00906BB4">
        <w:t>.201</w:t>
      </w:r>
      <w:r w:rsidR="00593531">
        <w:t>2</w:t>
      </w:r>
      <w:r w:rsidR="001F1C39" w:rsidRPr="00906BB4">
        <w:t>г. №11  «О бюджете Буденновского сельского поселения Сальского района на 201</w:t>
      </w:r>
      <w:r w:rsidR="00593531">
        <w:t>3</w:t>
      </w:r>
      <w:r w:rsidR="001F1C39" w:rsidRPr="00906BB4">
        <w:t xml:space="preserve"> год и на плановый период 201</w:t>
      </w:r>
      <w:r w:rsidR="00593531">
        <w:t>4</w:t>
      </w:r>
      <w:r w:rsidR="001F1C39" w:rsidRPr="00906BB4">
        <w:t xml:space="preserve"> и 201</w:t>
      </w:r>
      <w:r w:rsidR="00593531">
        <w:t>5</w:t>
      </w:r>
      <w:r w:rsidR="001F1C39" w:rsidRPr="00906BB4">
        <w:t xml:space="preserve"> годов»,</w:t>
      </w:r>
    </w:p>
    <w:p w:rsidR="003B1484" w:rsidRPr="00A82C7D" w:rsidRDefault="003B1484" w:rsidP="001F1C39">
      <w:pPr>
        <w:jc w:val="both"/>
      </w:pPr>
      <w:r w:rsidRPr="00A82C7D">
        <w:t xml:space="preserve">                        </w:t>
      </w:r>
    </w:p>
    <w:p w:rsidR="00A82C7D" w:rsidRDefault="003B1484" w:rsidP="00CA06C4">
      <w:pPr>
        <w:rPr>
          <w:b/>
        </w:rPr>
      </w:pPr>
      <w:r w:rsidRPr="00A82C7D">
        <w:t xml:space="preserve">                          </w:t>
      </w:r>
      <w:r w:rsidR="00A82C7D">
        <w:t xml:space="preserve">                     </w:t>
      </w:r>
      <w:r w:rsidR="00A82C7D" w:rsidRPr="00A82C7D">
        <w:rPr>
          <w:b/>
        </w:rPr>
        <w:t>ПОСТАНОВЛЯЮ:</w:t>
      </w:r>
    </w:p>
    <w:p w:rsidR="00A82C7D" w:rsidRDefault="00A82C7D" w:rsidP="00CA06C4">
      <w:pPr>
        <w:rPr>
          <w:b/>
        </w:rPr>
      </w:pPr>
    </w:p>
    <w:p w:rsidR="001F1C39" w:rsidRDefault="001F1C39" w:rsidP="001F1C39">
      <w:pPr>
        <w:spacing w:line="216" w:lineRule="auto"/>
      </w:pPr>
      <w:r w:rsidRPr="004020FC">
        <w:t>1. </w:t>
      </w:r>
      <w:r>
        <w:t>Внести изменения в постановление Администрации Буденновского сельского поселения от 11.08.2011г. №97 «</w:t>
      </w:r>
      <w:r w:rsidRPr="00971263">
        <w:t xml:space="preserve">Об </w:t>
      </w:r>
      <w:r>
        <w:t xml:space="preserve"> </w:t>
      </w:r>
      <w:r w:rsidRPr="00971263">
        <w:t>утверждении</w:t>
      </w:r>
      <w:r>
        <w:t xml:space="preserve"> П</w:t>
      </w:r>
      <w:r w:rsidRPr="00971263">
        <w:t xml:space="preserve">рограммы </w:t>
      </w:r>
      <w:r>
        <w:t>комплексного развития систем коммунальной инфраструктуры Буденновского сельского поселения</w:t>
      </w:r>
      <w:r w:rsidR="00EA2308">
        <w:t>,</w:t>
      </w:r>
      <w:r>
        <w:t xml:space="preserve"> Сальского района</w:t>
      </w:r>
      <w:r w:rsidR="00EA2308">
        <w:t xml:space="preserve">, Ростовской области на </w:t>
      </w:r>
      <w:r w:rsidRPr="00971263">
        <w:t>201</w:t>
      </w:r>
      <w:r>
        <w:t>2</w:t>
      </w:r>
      <w:r w:rsidRPr="00971263">
        <w:t xml:space="preserve"> – 201</w:t>
      </w:r>
      <w:r w:rsidR="00EA2308">
        <w:t>4</w:t>
      </w:r>
      <w:r w:rsidRPr="00971263">
        <w:t xml:space="preserve"> годы»</w:t>
      </w:r>
      <w:r>
        <w:t>:</w:t>
      </w:r>
    </w:p>
    <w:p w:rsidR="001F1C39" w:rsidRPr="004020FC" w:rsidRDefault="001F1C39" w:rsidP="001F1C39">
      <w:pPr>
        <w:spacing w:line="216" w:lineRule="auto"/>
      </w:pPr>
      <w:r>
        <w:t xml:space="preserve">            1) В приложении к постановлению «Объемы и источники финансирования Программы изложить в следующей редакции:</w:t>
      </w:r>
    </w:p>
    <w:tbl>
      <w:tblPr>
        <w:tblW w:w="5000" w:type="pct"/>
        <w:jc w:val="center"/>
        <w:tblLayout w:type="fixed"/>
        <w:tblLook w:val="01E0"/>
      </w:tblPr>
      <w:tblGrid>
        <w:gridCol w:w="2818"/>
        <w:gridCol w:w="329"/>
        <w:gridCol w:w="6831"/>
      </w:tblGrid>
      <w:tr w:rsidR="001F1C39" w:rsidRPr="00876ABD" w:rsidTr="001F1C39">
        <w:trPr>
          <w:jc w:val="center"/>
        </w:trPr>
        <w:tc>
          <w:tcPr>
            <w:tcW w:w="2818" w:type="dxa"/>
            <w:tcMar>
              <w:top w:w="28" w:type="dxa"/>
              <w:left w:w="28" w:type="dxa"/>
              <w:bottom w:w="28" w:type="dxa"/>
              <w:right w:w="28" w:type="dxa"/>
            </w:tcMar>
          </w:tcPr>
          <w:p w:rsidR="001F1C39" w:rsidRPr="00876ABD" w:rsidRDefault="001F1C39" w:rsidP="00EA2308">
            <w:r w:rsidRPr="00876ABD">
              <w:t>Объемы и источники финансирования Программы</w:t>
            </w:r>
          </w:p>
          <w:p w:rsidR="001F1C39" w:rsidRPr="00876ABD" w:rsidRDefault="001F1C39" w:rsidP="00EA2308"/>
        </w:tc>
        <w:tc>
          <w:tcPr>
            <w:tcW w:w="329" w:type="dxa"/>
            <w:tcMar>
              <w:top w:w="28" w:type="dxa"/>
              <w:left w:w="28" w:type="dxa"/>
              <w:bottom w:w="28" w:type="dxa"/>
              <w:right w:w="28" w:type="dxa"/>
            </w:tcMar>
          </w:tcPr>
          <w:p w:rsidR="001F1C39" w:rsidRPr="00876ABD" w:rsidRDefault="001F1C39" w:rsidP="00EA2308">
            <w:pPr>
              <w:jc w:val="center"/>
            </w:pPr>
            <w:r w:rsidRPr="00876ABD">
              <w:t>–</w:t>
            </w:r>
          </w:p>
        </w:tc>
        <w:tc>
          <w:tcPr>
            <w:tcW w:w="6831" w:type="dxa"/>
            <w:tcMar>
              <w:top w:w="28" w:type="dxa"/>
              <w:left w:w="28" w:type="dxa"/>
              <w:bottom w:w="28" w:type="dxa"/>
              <w:right w:w="28" w:type="dxa"/>
            </w:tcMar>
          </w:tcPr>
          <w:p w:rsidR="00593531" w:rsidRPr="008F44E5" w:rsidRDefault="00593531" w:rsidP="00593531">
            <w:r w:rsidRPr="008F44E5">
              <w:t>Финансирование мероприятий Программы осуществляется из различных видов источников: федерального, областного, бюджетов поселений, внебюджетных источников (предприятий различных форм собственности и инвесторов).</w:t>
            </w:r>
          </w:p>
          <w:p w:rsidR="00593531" w:rsidRPr="008F44E5" w:rsidRDefault="00593531" w:rsidP="00593531">
            <w:r w:rsidRPr="008F44E5">
              <w:t>Объем финансирования  из  бюджетов поселений  уточняется при формировании бюджета на очередной финансовый  год.</w:t>
            </w:r>
          </w:p>
          <w:p w:rsidR="00593531" w:rsidRPr="008F44E5" w:rsidRDefault="00593531" w:rsidP="00593531">
            <w:r>
              <w:t>Общий объем финансирования</w:t>
            </w:r>
            <w:r w:rsidRPr="008F44E5">
              <w:t>, в том  числе по годам:</w:t>
            </w:r>
          </w:p>
          <w:p w:rsidR="00593531" w:rsidRPr="00A25551" w:rsidRDefault="00593531" w:rsidP="00593531">
            <w:pPr>
              <w:rPr>
                <w:b/>
              </w:rPr>
            </w:pPr>
            <w:r w:rsidRPr="00A25551">
              <w:rPr>
                <w:b/>
              </w:rPr>
              <w:t xml:space="preserve">2012г.-  </w:t>
            </w:r>
            <w:r>
              <w:rPr>
                <w:b/>
              </w:rPr>
              <w:t>1259,068 тыс</w:t>
            </w:r>
            <w:r w:rsidRPr="00A25551">
              <w:rPr>
                <w:b/>
              </w:rPr>
              <w:t>. руб</w:t>
            </w:r>
            <w:r>
              <w:rPr>
                <w:b/>
              </w:rPr>
              <w:t>.</w:t>
            </w:r>
          </w:p>
          <w:p w:rsidR="00593531" w:rsidRPr="00A25551" w:rsidRDefault="00593531" w:rsidP="00593531">
            <w:pPr>
              <w:rPr>
                <w:b/>
              </w:rPr>
            </w:pPr>
            <w:r w:rsidRPr="00A25551">
              <w:rPr>
                <w:b/>
              </w:rPr>
              <w:t xml:space="preserve">2013г.-  </w:t>
            </w:r>
            <w:r>
              <w:rPr>
                <w:b/>
              </w:rPr>
              <w:t>15058,4</w:t>
            </w:r>
            <w:r w:rsidRPr="00A25551">
              <w:rPr>
                <w:b/>
              </w:rPr>
              <w:t xml:space="preserve"> </w:t>
            </w:r>
            <w:r>
              <w:rPr>
                <w:b/>
              </w:rPr>
              <w:t>тыс</w:t>
            </w:r>
            <w:r w:rsidRPr="00A25551">
              <w:rPr>
                <w:b/>
              </w:rPr>
              <w:t>. руб</w:t>
            </w:r>
            <w:r>
              <w:rPr>
                <w:b/>
              </w:rPr>
              <w:t>.</w:t>
            </w:r>
          </w:p>
          <w:p w:rsidR="005A7C56" w:rsidRDefault="00593531" w:rsidP="00593531">
            <w:pPr>
              <w:jc w:val="both"/>
              <w:rPr>
                <w:b/>
              </w:rPr>
            </w:pPr>
            <w:r w:rsidRPr="00A25551">
              <w:rPr>
                <w:b/>
              </w:rPr>
              <w:t xml:space="preserve">2014г.-  </w:t>
            </w:r>
            <w:r>
              <w:rPr>
                <w:b/>
              </w:rPr>
              <w:t>279,8</w:t>
            </w:r>
            <w:r w:rsidRPr="00A25551">
              <w:rPr>
                <w:b/>
              </w:rPr>
              <w:t xml:space="preserve"> </w:t>
            </w:r>
            <w:r>
              <w:rPr>
                <w:b/>
              </w:rPr>
              <w:t>тыс</w:t>
            </w:r>
            <w:r w:rsidRPr="00A25551">
              <w:rPr>
                <w:b/>
              </w:rPr>
              <w:t>. руб.</w:t>
            </w:r>
          </w:p>
          <w:p w:rsidR="005A7C56" w:rsidRPr="005A7C56" w:rsidRDefault="005A7C56" w:rsidP="00593531">
            <w:pPr>
              <w:jc w:val="both"/>
              <w:rPr>
                <w:b/>
              </w:rPr>
            </w:pPr>
          </w:p>
        </w:tc>
      </w:tr>
    </w:tbl>
    <w:p w:rsidR="00A82C7D" w:rsidRPr="005A7C56" w:rsidRDefault="005A7C56" w:rsidP="00CA06C4">
      <w:r w:rsidRPr="005A7C56">
        <w:t xml:space="preserve">               2) </w:t>
      </w:r>
      <w:r>
        <w:t>В разделе I. Характеристика проблем и обоснование необходимости их решения программными методами</w:t>
      </w:r>
      <w:r w:rsidR="00225E9F">
        <w:t>, п.5 дополнить словами: «Создать на территории Буденновского се</w:t>
      </w:r>
      <w:r w:rsidR="008F5D3A">
        <w:t xml:space="preserve">льского поселения муниципальное унитарное предприятие. </w:t>
      </w:r>
    </w:p>
    <w:p w:rsidR="003B1484" w:rsidRPr="00A82C7D" w:rsidRDefault="003B1484" w:rsidP="001B72F9">
      <w:pPr>
        <w:pStyle w:val="aa"/>
        <w:numPr>
          <w:ilvl w:val="0"/>
          <w:numId w:val="2"/>
        </w:numPr>
        <w:jc w:val="both"/>
        <w:rPr>
          <w:rFonts w:ascii="Times New Roman" w:hAnsi="Times New Roman"/>
          <w:lang w:val="ru-RU"/>
        </w:rPr>
      </w:pPr>
      <w:r w:rsidRPr="00A82C7D">
        <w:rPr>
          <w:rFonts w:ascii="Times New Roman" w:hAnsi="Times New Roman"/>
          <w:lang w:val="ru-RU"/>
        </w:rPr>
        <w:t xml:space="preserve">Утвердить Программу комплексного развития систем коммунальной инфраструктуры  </w:t>
      </w:r>
      <w:r w:rsidR="002F7975">
        <w:rPr>
          <w:rFonts w:ascii="Times New Roman" w:hAnsi="Times New Roman"/>
          <w:lang w:val="ru-RU"/>
        </w:rPr>
        <w:t>Буденн</w:t>
      </w:r>
      <w:r w:rsidR="00EB21DB" w:rsidRPr="00A82C7D">
        <w:rPr>
          <w:rFonts w:ascii="Times New Roman" w:hAnsi="Times New Roman"/>
          <w:lang w:val="ru-RU"/>
        </w:rPr>
        <w:t xml:space="preserve">овского </w:t>
      </w:r>
      <w:r w:rsidRPr="00A82C7D">
        <w:rPr>
          <w:rFonts w:ascii="Times New Roman" w:hAnsi="Times New Roman"/>
          <w:lang w:val="ru-RU"/>
        </w:rPr>
        <w:t xml:space="preserve"> сельского поселения</w:t>
      </w:r>
      <w:r w:rsidR="00A82C7D">
        <w:rPr>
          <w:rFonts w:ascii="Times New Roman" w:hAnsi="Times New Roman"/>
          <w:lang w:val="ru-RU"/>
        </w:rPr>
        <w:t>,</w:t>
      </w:r>
      <w:r w:rsidRPr="00A82C7D">
        <w:rPr>
          <w:rFonts w:ascii="Times New Roman" w:hAnsi="Times New Roman"/>
          <w:lang w:val="ru-RU"/>
        </w:rPr>
        <w:t xml:space="preserve">  Сальского района</w:t>
      </w:r>
      <w:r w:rsidR="00EB21DB" w:rsidRPr="00A82C7D">
        <w:rPr>
          <w:rFonts w:ascii="Times New Roman" w:hAnsi="Times New Roman"/>
          <w:lang w:val="ru-RU"/>
        </w:rPr>
        <w:t>,</w:t>
      </w:r>
      <w:r w:rsidRPr="00A82C7D">
        <w:rPr>
          <w:rFonts w:ascii="Times New Roman" w:hAnsi="Times New Roman"/>
          <w:lang w:val="ru-RU"/>
        </w:rPr>
        <w:t xml:space="preserve"> Ростовской области на 2012-2014 годы ». (Прил</w:t>
      </w:r>
      <w:r w:rsidR="00F54FB8">
        <w:rPr>
          <w:rFonts w:ascii="Times New Roman" w:hAnsi="Times New Roman"/>
          <w:lang w:val="ru-RU"/>
        </w:rPr>
        <w:t>ожение № 1)</w:t>
      </w:r>
    </w:p>
    <w:p w:rsidR="003B1484" w:rsidRPr="00A82C7D" w:rsidRDefault="003B1484" w:rsidP="001B72F9">
      <w:pPr>
        <w:pStyle w:val="aa"/>
        <w:numPr>
          <w:ilvl w:val="0"/>
          <w:numId w:val="2"/>
        </w:numPr>
        <w:jc w:val="both"/>
        <w:rPr>
          <w:rFonts w:ascii="Times New Roman" w:hAnsi="Times New Roman"/>
          <w:lang w:val="ru-RU"/>
        </w:rPr>
      </w:pPr>
      <w:r w:rsidRPr="00A82C7D">
        <w:rPr>
          <w:rFonts w:ascii="Times New Roman" w:hAnsi="Times New Roman"/>
          <w:lang w:val="ru-RU"/>
        </w:rPr>
        <w:t>О</w:t>
      </w:r>
      <w:r w:rsidR="004E24B8" w:rsidRPr="00A82C7D">
        <w:rPr>
          <w:rFonts w:ascii="Times New Roman" w:hAnsi="Times New Roman"/>
          <w:lang w:val="ru-RU"/>
        </w:rPr>
        <w:t xml:space="preserve">бнародовать настоящее постановление </w:t>
      </w:r>
      <w:r w:rsidRPr="00A82C7D">
        <w:rPr>
          <w:rFonts w:ascii="Times New Roman" w:hAnsi="Times New Roman"/>
          <w:lang w:val="ru-RU"/>
        </w:rPr>
        <w:t xml:space="preserve"> </w:t>
      </w:r>
      <w:r w:rsidR="004E24B8" w:rsidRPr="00A82C7D">
        <w:rPr>
          <w:rFonts w:ascii="Times New Roman" w:hAnsi="Times New Roman"/>
          <w:lang w:val="ru-RU"/>
        </w:rPr>
        <w:t xml:space="preserve"> </w:t>
      </w:r>
      <w:r w:rsidR="002F7975">
        <w:rPr>
          <w:rFonts w:ascii="Times New Roman" w:hAnsi="Times New Roman"/>
          <w:lang w:val="ru-RU"/>
        </w:rPr>
        <w:t>на информационных стендах Буденн</w:t>
      </w:r>
      <w:r w:rsidR="004E24B8" w:rsidRPr="00A82C7D">
        <w:rPr>
          <w:rFonts w:ascii="Times New Roman" w:hAnsi="Times New Roman"/>
          <w:lang w:val="ru-RU"/>
        </w:rPr>
        <w:t>овского сельского поселения</w:t>
      </w:r>
      <w:r w:rsidRPr="00A82C7D">
        <w:rPr>
          <w:rFonts w:ascii="Times New Roman" w:hAnsi="Times New Roman"/>
          <w:lang w:val="ru-RU"/>
        </w:rPr>
        <w:t>.</w:t>
      </w:r>
    </w:p>
    <w:p w:rsidR="003B1484" w:rsidRPr="00A82C7D" w:rsidRDefault="003B1484" w:rsidP="001B72F9">
      <w:pPr>
        <w:pStyle w:val="aa"/>
        <w:numPr>
          <w:ilvl w:val="0"/>
          <w:numId w:val="2"/>
        </w:numPr>
        <w:jc w:val="both"/>
        <w:rPr>
          <w:rFonts w:ascii="Times New Roman" w:hAnsi="Times New Roman"/>
          <w:lang w:val="ru-RU"/>
        </w:rPr>
      </w:pPr>
      <w:r w:rsidRPr="00A82C7D">
        <w:rPr>
          <w:rFonts w:ascii="Times New Roman" w:hAnsi="Times New Roman"/>
          <w:lang w:val="ru-RU"/>
        </w:rPr>
        <w:lastRenderedPageBreak/>
        <w:t>Контроль исполнения данног</w:t>
      </w:r>
      <w:r w:rsidR="00960BB8">
        <w:rPr>
          <w:rFonts w:ascii="Times New Roman" w:hAnsi="Times New Roman"/>
          <w:lang w:val="ru-RU"/>
        </w:rPr>
        <w:t>о постановления возложить на ведущего специалиста администрации Руденко И.А.</w:t>
      </w:r>
      <w:r w:rsidRPr="00A82C7D">
        <w:rPr>
          <w:rFonts w:ascii="Times New Roman" w:hAnsi="Times New Roman"/>
          <w:lang w:val="ru-RU"/>
        </w:rPr>
        <w:t>.</w:t>
      </w:r>
    </w:p>
    <w:p w:rsidR="003B1484" w:rsidRPr="00A82C7D" w:rsidRDefault="003B1484" w:rsidP="003B1484">
      <w:pPr>
        <w:ind w:left="360"/>
      </w:pPr>
    </w:p>
    <w:p w:rsidR="00CA06C4" w:rsidRPr="00A82C7D" w:rsidRDefault="00CA06C4" w:rsidP="00CA06C4">
      <w:pPr>
        <w:spacing w:before="100" w:beforeAutospacing="1" w:after="100" w:afterAutospacing="1"/>
        <w:ind w:left="720"/>
      </w:pPr>
      <w:r w:rsidRPr="00A82C7D">
        <w:t xml:space="preserve"> </w:t>
      </w:r>
    </w:p>
    <w:p w:rsidR="00EB21DB" w:rsidRPr="00960BB8" w:rsidRDefault="00CA06C4" w:rsidP="00CA06C4">
      <w:pPr>
        <w:rPr>
          <w:sz w:val="28"/>
          <w:szCs w:val="28"/>
        </w:rPr>
      </w:pPr>
      <w:r w:rsidRPr="00960BB8">
        <w:rPr>
          <w:sz w:val="28"/>
          <w:szCs w:val="28"/>
        </w:rPr>
        <w:t xml:space="preserve">Глава </w:t>
      </w:r>
      <w:r w:rsidR="002F7975" w:rsidRPr="00960BB8">
        <w:rPr>
          <w:sz w:val="28"/>
          <w:szCs w:val="28"/>
        </w:rPr>
        <w:t>Буденн</w:t>
      </w:r>
      <w:r w:rsidR="00EB21DB" w:rsidRPr="00960BB8">
        <w:rPr>
          <w:sz w:val="28"/>
          <w:szCs w:val="28"/>
        </w:rPr>
        <w:t xml:space="preserve">овского </w:t>
      </w:r>
      <w:r w:rsidRPr="00960BB8">
        <w:rPr>
          <w:sz w:val="28"/>
          <w:szCs w:val="28"/>
        </w:rPr>
        <w:t xml:space="preserve"> сельского поселени</w:t>
      </w:r>
      <w:r w:rsidR="00EB21DB" w:rsidRPr="00960BB8">
        <w:rPr>
          <w:sz w:val="28"/>
          <w:szCs w:val="28"/>
        </w:rPr>
        <w:t xml:space="preserve">я: </w:t>
      </w:r>
      <w:r w:rsidR="002F7975" w:rsidRPr="00960BB8">
        <w:rPr>
          <w:sz w:val="28"/>
          <w:szCs w:val="28"/>
        </w:rPr>
        <w:t xml:space="preserve">                    Махов С.В.</w:t>
      </w:r>
      <w:r w:rsidR="00EB21DB" w:rsidRPr="00960BB8">
        <w:rPr>
          <w:sz w:val="28"/>
          <w:szCs w:val="28"/>
        </w:rPr>
        <w:t>.</w:t>
      </w:r>
    </w:p>
    <w:p w:rsidR="00EB21DB" w:rsidRPr="00A82C7D" w:rsidRDefault="00EB21DB" w:rsidP="00CA06C4">
      <w:pPr>
        <w:rPr>
          <w:b/>
        </w:rPr>
      </w:pPr>
    </w:p>
    <w:p w:rsidR="00960BB8" w:rsidRDefault="00960BB8">
      <w:pPr>
        <w:rPr>
          <w:sz w:val="16"/>
          <w:szCs w:val="16"/>
        </w:rPr>
      </w:pPr>
    </w:p>
    <w:p w:rsidR="00960BB8" w:rsidRDefault="00960BB8">
      <w:pPr>
        <w:rPr>
          <w:sz w:val="16"/>
          <w:szCs w:val="16"/>
        </w:rPr>
      </w:pPr>
    </w:p>
    <w:p w:rsidR="00960BB8" w:rsidRDefault="00960BB8">
      <w:pPr>
        <w:rPr>
          <w:sz w:val="16"/>
          <w:szCs w:val="16"/>
        </w:rPr>
      </w:pPr>
    </w:p>
    <w:p w:rsidR="00F54FB8" w:rsidRPr="00F54FB8" w:rsidRDefault="00F54FB8">
      <w:pPr>
        <w:rPr>
          <w:sz w:val="16"/>
          <w:szCs w:val="16"/>
        </w:rPr>
      </w:pPr>
      <w:r w:rsidRPr="00F54FB8">
        <w:rPr>
          <w:sz w:val="16"/>
          <w:szCs w:val="16"/>
        </w:rPr>
        <w:t>Подготовил:</w:t>
      </w:r>
    </w:p>
    <w:p w:rsidR="003B1484" w:rsidRPr="00F54FB8" w:rsidRDefault="002F7975">
      <w:pPr>
        <w:rPr>
          <w:sz w:val="16"/>
          <w:szCs w:val="16"/>
        </w:rPr>
      </w:pPr>
      <w:r>
        <w:rPr>
          <w:sz w:val="16"/>
          <w:szCs w:val="16"/>
        </w:rPr>
        <w:t>Руденко И.</w:t>
      </w:r>
      <w:r w:rsidR="00F54FB8" w:rsidRPr="00F54FB8">
        <w:rPr>
          <w:sz w:val="16"/>
          <w:szCs w:val="16"/>
        </w:rPr>
        <w:t>А.</w:t>
      </w:r>
    </w:p>
    <w:p w:rsidR="003B1484" w:rsidRPr="00F54FB8" w:rsidRDefault="003B1484">
      <w:pPr>
        <w:rPr>
          <w:sz w:val="16"/>
          <w:szCs w:val="16"/>
        </w:rPr>
      </w:pPr>
    </w:p>
    <w:p w:rsidR="003B1484" w:rsidRPr="00A82C7D" w:rsidRDefault="003B1484"/>
    <w:p w:rsidR="00A82C7D" w:rsidRDefault="003B1484" w:rsidP="003B1484">
      <w:pPr>
        <w:rPr>
          <w:b/>
        </w:rPr>
      </w:pPr>
      <w:r>
        <w:rPr>
          <w:b/>
        </w:rPr>
        <w:t xml:space="preserve">                                                                                    </w:t>
      </w:r>
      <w:r w:rsidR="00A82C7D">
        <w:rPr>
          <w:b/>
        </w:rPr>
        <w:t xml:space="preserve">                               </w:t>
      </w:r>
    </w:p>
    <w:p w:rsidR="00F54FB8" w:rsidRDefault="00A82C7D" w:rsidP="003B1484">
      <w:pPr>
        <w:rPr>
          <w:b/>
        </w:rPr>
      </w:pPr>
      <w:r>
        <w:rPr>
          <w:b/>
        </w:rPr>
        <w:t xml:space="preserve">                                                                                  </w:t>
      </w:r>
      <w:r w:rsidR="003B1484">
        <w:rPr>
          <w:b/>
        </w:rPr>
        <w:t xml:space="preserve">  </w:t>
      </w:r>
    </w:p>
    <w:p w:rsidR="003B1484" w:rsidRPr="00A82C7D" w:rsidRDefault="00F54FB8" w:rsidP="003B1484">
      <w:pPr>
        <w:rPr>
          <w:b/>
        </w:rPr>
      </w:pPr>
      <w:r>
        <w:rPr>
          <w:b/>
        </w:rPr>
        <w:t xml:space="preserve">                                                                                    </w:t>
      </w:r>
      <w:r w:rsidRPr="00F54FB8">
        <w:t>Приложение № 1</w:t>
      </w:r>
      <w:r>
        <w:rPr>
          <w:b/>
        </w:rPr>
        <w:t xml:space="preserve"> </w:t>
      </w:r>
    </w:p>
    <w:p w:rsidR="000232A7" w:rsidRPr="008F44E5" w:rsidRDefault="003B1484" w:rsidP="003B1484">
      <w:r w:rsidRPr="008F44E5">
        <w:t xml:space="preserve">                                                                   </w:t>
      </w:r>
      <w:r w:rsidR="00EB21DB">
        <w:t xml:space="preserve">                 </w:t>
      </w:r>
      <w:r w:rsidR="00F54FB8">
        <w:t xml:space="preserve">к </w:t>
      </w:r>
      <w:r w:rsidR="00A82C7D">
        <w:t>п</w:t>
      </w:r>
      <w:r w:rsidRPr="008F44E5">
        <w:t>остановле</w:t>
      </w:r>
      <w:r w:rsidR="00F54FB8">
        <w:t xml:space="preserve">нию </w:t>
      </w:r>
      <w:r w:rsidR="00EB21DB">
        <w:t xml:space="preserve"> </w:t>
      </w:r>
      <w:r w:rsidR="00A82C7D">
        <w:t xml:space="preserve"> а</w:t>
      </w:r>
      <w:r w:rsidRPr="008F44E5">
        <w:t>дминистрации</w:t>
      </w:r>
    </w:p>
    <w:p w:rsidR="003B1484" w:rsidRPr="008F44E5" w:rsidRDefault="000232A7" w:rsidP="003B1484">
      <w:r w:rsidRPr="008F44E5">
        <w:t xml:space="preserve">                                                       </w:t>
      </w:r>
      <w:r w:rsidR="00EB21DB">
        <w:t xml:space="preserve">   </w:t>
      </w:r>
      <w:r w:rsidR="002F7975">
        <w:t xml:space="preserve">                          Буденн</w:t>
      </w:r>
      <w:r w:rsidR="00EB21DB">
        <w:t xml:space="preserve">овского </w:t>
      </w:r>
      <w:r w:rsidR="003B1484" w:rsidRPr="008F44E5">
        <w:t>сельского поселения</w:t>
      </w:r>
      <w:r w:rsidR="00A82C7D">
        <w:t>,</w:t>
      </w:r>
    </w:p>
    <w:p w:rsidR="003B1484" w:rsidRPr="008F44E5" w:rsidRDefault="000232A7" w:rsidP="00F54FB8">
      <w:pPr>
        <w:tabs>
          <w:tab w:val="left" w:pos="5040"/>
          <w:tab w:val="left" w:pos="5220"/>
        </w:tabs>
      </w:pPr>
      <w:r w:rsidRPr="008F44E5">
        <w:t xml:space="preserve">                                                                      </w:t>
      </w:r>
      <w:r w:rsidR="00EB21DB">
        <w:t xml:space="preserve">             </w:t>
      </w:r>
      <w:r w:rsidRPr="008F44E5">
        <w:t xml:space="preserve"> </w:t>
      </w:r>
      <w:r w:rsidR="003B1484" w:rsidRPr="008F44E5">
        <w:t xml:space="preserve">№ </w:t>
      </w:r>
      <w:r w:rsidRPr="008F44E5">
        <w:t xml:space="preserve"> </w:t>
      </w:r>
      <w:r w:rsidR="00960BB8">
        <w:t>97</w:t>
      </w:r>
      <w:r w:rsidR="002F7975">
        <w:t xml:space="preserve"> от </w:t>
      </w:r>
      <w:r w:rsidR="00960BB8">
        <w:t xml:space="preserve"> 11</w:t>
      </w:r>
      <w:r w:rsidR="00F54FB8">
        <w:t>.08.2011г.</w:t>
      </w:r>
    </w:p>
    <w:p w:rsidR="003B1484" w:rsidRPr="008F44E5" w:rsidRDefault="003B1484" w:rsidP="003B1484"/>
    <w:p w:rsidR="003B1484" w:rsidRPr="008F44E5" w:rsidRDefault="003B1484" w:rsidP="003B1484"/>
    <w:p w:rsidR="003B1484" w:rsidRPr="008F44E5" w:rsidRDefault="003B1484" w:rsidP="003B1484"/>
    <w:p w:rsidR="003B1484" w:rsidRPr="00F54FB8" w:rsidRDefault="000232A7" w:rsidP="00F54FB8">
      <w:pPr>
        <w:jc w:val="center"/>
        <w:rPr>
          <w:b/>
        </w:rPr>
      </w:pPr>
      <w:r w:rsidRPr="00F54FB8">
        <w:rPr>
          <w:b/>
        </w:rPr>
        <w:t xml:space="preserve">Программа комплексного развития систем коммунальной инфраструктуры  </w:t>
      </w:r>
      <w:r w:rsidR="002F7975">
        <w:rPr>
          <w:b/>
        </w:rPr>
        <w:t>Буденн</w:t>
      </w:r>
      <w:r w:rsidR="00EB21DB" w:rsidRPr="00F54FB8">
        <w:rPr>
          <w:b/>
        </w:rPr>
        <w:t>овского</w:t>
      </w:r>
      <w:r w:rsidRPr="00F54FB8">
        <w:rPr>
          <w:b/>
        </w:rPr>
        <w:t xml:space="preserve"> сельского поселения</w:t>
      </w:r>
      <w:r w:rsidR="00EB21DB" w:rsidRPr="00F54FB8">
        <w:rPr>
          <w:b/>
        </w:rPr>
        <w:t>,</w:t>
      </w:r>
      <w:r w:rsidRPr="00F54FB8">
        <w:rPr>
          <w:b/>
        </w:rPr>
        <w:t xml:space="preserve">  Сальского района</w:t>
      </w:r>
      <w:r w:rsidR="00D30754" w:rsidRPr="00F54FB8">
        <w:rPr>
          <w:b/>
        </w:rPr>
        <w:t>,</w:t>
      </w:r>
      <w:r w:rsidRPr="00F54FB8">
        <w:rPr>
          <w:b/>
        </w:rPr>
        <w:t xml:space="preserve"> Ростовской области на 2012-2014 годы</w:t>
      </w:r>
      <w:r w:rsidR="003B1484" w:rsidRPr="00F54FB8">
        <w:rPr>
          <w:b/>
        </w:rPr>
        <w:t>.</w:t>
      </w:r>
    </w:p>
    <w:p w:rsidR="003B1484" w:rsidRPr="00F54FB8" w:rsidRDefault="003B1484" w:rsidP="00F54FB8">
      <w:pPr>
        <w:jc w:val="center"/>
        <w:rPr>
          <w:b/>
        </w:rPr>
      </w:pPr>
    </w:p>
    <w:p w:rsidR="003B1484" w:rsidRDefault="003B1484" w:rsidP="003B1484"/>
    <w:p w:rsidR="00F54FB8" w:rsidRPr="008F44E5" w:rsidRDefault="00F54FB8" w:rsidP="003B1484"/>
    <w:p w:rsidR="003B1484" w:rsidRPr="008F44E5" w:rsidRDefault="003B1484" w:rsidP="003B1484">
      <w:r w:rsidRPr="008F44E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3B1484" w:rsidRPr="008F44E5">
        <w:trPr>
          <w:trHeight w:val="1416"/>
        </w:trPr>
        <w:tc>
          <w:tcPr>
            <w:tcW w:w="2448" w:type="dxa"/>
          </w:tcPr>
          <w:p w:rsidR="003B1484" w:rsidRPr="008F44E5" w:rsidRDefault="003B1484" w:rsidP="003B1484">
            <w:r w:rsidRPr="008F44E5">
              <w:t xml:space="preserve">Наименование </w:t>
            </w:r>
          </w:p>
          <w:p w:rsidR="003B1484" w:rsidRPr="008F44E5" w:rsidRDefault="003B1484" w:rsidP="003B1484">
            <w:r w:rsidRPr="008F44E5">
              <w:t>Программы</w:t>
            </w:r>
          </w:p>
        </w:tc>
        <w:tc>
          <w:tcPr>
            <w:tcW w:w="7123" w:type="dxa"/>
          </w:tcPr>
          <w:p w:rsidR="003B1484" w:rsidRPr="008F44E5" w:rsidRDefault="000232A7" w:rsidP="003B1484">
            <w:r w:rsidRPr="008F44E5">
              <w:t xml:space="preserve">Программа комплексного развития систем коммунальной инфраструктуры  </w:t>
            </w:r>
            <w:r w:rsidR="002F7975">
              <w:t>Буденн</w:t>
            </w:r>
            <w:r w:rsidR="00D30754">
              <w:t xml:space="preserve">овского </w:t>
            </w:r>
            <w:r w:rsidRPr="008F44E5">
              <w:t xml:space="preserve"> сельского поселения</w:t>
            </w:r>
            <w:r w:rsidR="00D30754">
              <w:t>,</w:t>
            </w:r>
            <w:r w:rsidRPr="008F44E5">
              <w:t xml:space="preserve">  Сальского района</w:t>
            </w:r>
            <w:r w:rsidR="00D30754">
              <w:t>,</w:t>
            </w:r>
            <w:r w:rsidRPr="008F44E5">
              <w:t xml:space="preserve"> Ростовской области на 2012-2014 годы</w:t>
            </w:r>
            <w:proofErr w:type="gramStart"/>
            <w:r w:rsidRPr="008F44E5">
              <w:t>.</w:t>
            </w:r>
            <w:proofErr w:type="gramEnd"/>
            <w:r w:rsidRPr="008F44E5">
              <w:t xml:space="preserve"> </w:t>
            </w:r>
            <w:r w:rsidR="003B1484" w:rsidRPr="008F44E5">
              <w:t>(</w:t>
            </w:r>
            <w:proofErr w:type="gramStart"/>
            <w:r w:rsidR="003B1484" w:rsidRPr="008F44E5">
              <w:t>д</w:t>
            </w:r>
            <w:proofErr w:type="gramEnd"/>
            <w:r w:rsidR="003B1484" w:rsidRPr="008F44E5">
              <w:t>алее – Программа)</w:t>
            </w:r>
          </w:p>
          <w:p w:rsidR="003B1484" w:rsidRPr="008F44E5" w:rsidRDefault="003B1484" w:rsidP="003B1484"/>
          <w:p w:rsidR="003B1484" w:rsidRPr="008F44E5" w:rsidRDefault="003B1484" w:rsidP="003B1484"/>
        </w:tc>
      </w:tr>
      <w:tr w:rsidR="003B1484" w:rsidRPr="008F44E5">
        <w:tc>
          <w:tcPr>
            <w:tcW w:w="2448" w:type="dxa"/>
          </w:tcPr>
          <w:p w:rsidR="003B1484" w:rsidRPr="008F44E5" w:rsidRDefault="003B1484" w:rsidP="003B1484">
            <w:r w:rsidRPr="008F44E5">
              <w:t>Основание для разработки Программы</w:t>
            </w:r>
          </w:p>
        </w:tc>
        <w:tc>
          <w:tcPr>
            <w:tcW w:w="7123" w:type="dxa"/>
          </w:tcPr>
          <w:p w:rsidR="003B1484" w:rsidRPr="008F44E5" w:rsidRDefault="003B1484" w:rsidP="003B1484">
            <w:r w:rsidRPr="008F44E5">
              <w:t>Федеральный закон от 06.10.2003г.№131-ФЗ «Об общих принципах организации местного самоуправления в Российской Федерации»;</w:t>
            </w:r>
          </w:p>
          <w:p w:rsidR="003B1484" w:rsidRPr="008F44E5" w:rsidRDefault="003B1484" w:rsidP="003B1484">
            <w:r w:rsidRPr="008F44E5">
              <w:t>Указ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 (в ред. Указа Президента РФ от 13.05.2010 №579);</w:t>
            </w:r>
          </w:p>
          <w:p w:rsidR="003B1484" w:rsidRPr="008F44E5" w:rsidRDefault="003B1484" w:rsidP="003B1484">
            <w:r w:rsidRPr="008F44E5">
              <w:t>Федеральный закон от 23.11.2009г. №261-ФЗ « Об энергосбережении  и повышении энергетической  эффективности и о внесении изменений в отдельные законодательные  акты Российской Федерации»; Концепция Федеральной целевой программы «Комплексная  программа  модернизации и реформирования жилищно-коммунального хозяйства на 2010-2020 годы», утвержденная распоряжением Правительства Российской Федерации от 02.02.2010 г.№102-р</w:t>
            </w:r>
          </w:p>
        </w:tc>
      </w:tr>
      <w:tr w:rsidR="003B1484" w:rsidRPr="008F44E5">
        <w:tc>
          <w:tcPr>
            <w:tcW w:w="2448" w:type="dxa"/>
          </w:tcPr>
          <w:p w:rsidR="003B1484" w:rsidRPr="008F44E5" w:rsidRDefault="003B1484" w:rsidP="003B1484">
            <w:r w:rsidRPr="008F44E5">
              <w:t xml:space="preserve">Заказчик </w:t>
            </w:r>
          </w:p>
          <w:p w:rsidR="003B1484" w:rsidRPr="008F44E5" w:rsidRDefault="003B1484" w:rsidP="003B1484">
            <w:r w:rsidRPr="008F44E5">
              <w:t>Программы</w:t>
            </w:r>
          </w:p>
        </w:tc>
        <w:tc>
          <w:tcPr>
            <w:tcW w:w="7123" w:type="dxa"/>
          </w:tcPr>
          <w:p w:rsidR="003B1484" w:rsidRPr="008F44E5" w:rsidRDefault="000232A7" w:rsidP="003B1484">
            <w:r w:rsidRPr="008F44E5">
              <w:t xml:space="preserve">Администрация </w:t>
            </w:r>
            <w:r w:rsidR="002F7975">
              <w:t xml:space="preserve"> Буденн</w:t>
            </w:r>
            <w:r w:rsidR="00D30754">
              <w:t xml:space="preserve">овского </w:t>
            </w:r>
            <w:r w:rsidRPr="008F44E5">
              <w:t xml:space="preserve"> сельского поселения</w:t>
            </w:r>
            <w:r w:rsidR="00D30754">
              <w:t>,</w:t>
            </w:r>
            <w:r w:rsidRPr="008F44E5">
              <w:t xml:space="preserve">  Сальского района</w:t>
            </w:r>
            <w:r w:rsidR="00D30754">
              <w:t>,</w:t>
            </w:r>
            <w:r w:rsidRPr="008F44E5">
              <w:t xml:space="preserve"> Ростовской области</w:t>
            </w:r>
          </w:p>
        </w:tc>
      </w:tr>
      <w:tr w:rsidR="003B1484" w:rsidRPr="008F44E5">
        <w:tc>
          <w:tcPr>
            <w:tcW w:w="2448" w:type="dxa"/>
          </w:tcPr>
          <w:p w:rsidR="003B1484" w:rsidRPr="008F44E5" w:rsidRDefault="003B1484" w:rsidP="003B1484">
            <w:r w:rsidRPr="008F44E5">
              <w:t>Разработчики</w:t>
            </w:r>
          </w:p>
          <w:p w:rsidR="003B1484" w:rsidRPr="008F44E5" w:rsidRDefault="003B1484" w:rsidP="003B1484">
            <w:r w:rsidRPr="008F44E5">
              <w:lastRenderedPageBreak/>
              <w:t>Программы</w:t>
            </w:r>
          </w:p>
        </w:tc>
        <w:tc>
          <w:tcPr>
            <w:tcW w:w="7123" w:type="dxa"/>
          </w:tcPr>
          <w:p w:rsidR="003B1484" w:rsidRPr="008F44E5" w:rsidRDefault="000232A7" w:rsidP="003B1484">
            <w:r w:rsidRPr="008F44E5">
              <w:lastRenderedPageBreak/>
              <w:t xml:space="preserve">Администрация </w:t>
            </w:r>
            <w:r w:rsidR="002F7975">
              <w:t>Буденн</w:t>
            </w:r>
            <w:r w:rsidR="00D30754">
              <w:t xml:space="preserve">овского </w:t>
            </w:r>
            <w:r w:rsidRPr="008F44E5">
              <w:t>сельского поселения</w:t>
            </w:r>
            <w:r w:rsidR="00D30754">
              <w:t>,</w:t>
            </w:r>
            <w:r w:rsidRPr="008F44E5">
              <w:t xml:space="preserve">  Сальского </w:t>
            </w:r>
            <w:r w:rsidRPr="008F44E5">
              <w:lastRenderedPageBreak/>
              <w:t>района</w:t>
            </w:r>
            <w:r w:rsidR="00D30754">
              <w:t>,</w:t>
            </w:r>
            <w:r w:rsidRPr="008F44E5">
              <w:t xml:space="preserve"> Ростовской области</w:t>
            </w:r>
          </w:p>
        </w:tc>
      </w:tr>
      <w:tr w:rsidR="003B1484" w:rsidRPr="008F44E5">
        <w:tc>
          <w:tcPr>
            <w:tcW w:w="2448" w:type="dxa"/>
          </w:tcPr>
          <w:p w:rsidR="003B1484" w:rsidRPr="008F44E5" w:rsidRDefault="003B1484" w:rsidP="003B1484">
            <w:r w:rsidRPr="008F44E5">
              <w:lastRenderedPageBreak/>
              <w:t>Цель</w:t>
            </w:r>
          </w:p>
          <w:p w:rsidR="003B1484" w:rsidRPr="008F44E5" w:rsidRDefault="003B1484" w:rsidP="003B1484">
            <w:r w:rsidRPr="008F44E5">
              <w:t>Программы</w:t>
            </w:r>
          </w:p>
        </w:tc>
        <w:tc>
          <w:tcPr>
            <w:tcW w:w="7123" w:type="dxa"/>
          </w:tcPr>
          <w:p w:rsidR="003B1484" w:rsidRPr="008F44E5" w:rsidRDefault="003B1484" w:rsidP="003B1484">
            <w:r w:rsidRPr="008F44E5">
              <w:t>Создание условий для приведения жилищного фонда  и объектов коммунальной инфраструктуры в соответствие со стандартами качества, обеспечивающими комфортные  условия проживания граждан (потребителей услуг).</w:t>
            </w:r>
          </w:p>
        </w:tc>
      </w:tr>
      <w:tr w:rsidR="003B1484" w:rsidRPr="008F44E5">
        <w:tc>
          <w:tcPr>
            <w:tcW w:w="2448" w:type="dxa"/>
          </w:tcPr>
          <w:p w:rsidR="003B1484" w:rsidRPr="008F44E5" w:rsidRDefault="003B1484" w:rsidP="003B1484">
            <w:r w:rsidRPr="008F44E5">
              <w:t xml:space="preserve">Задачи </w:t>
            </w:r>
          </w:p>
          <w:p w:rsidR="003B1484" w:rsidRPr="008F44E5" w:rsidRDefault="003B1484" w:rsidP="003B1484">
            <w:r w:rsidRPr="008F44E5">
              <w:t>Программы</w:t>
            </w:r>
          </w:p>
        </w:tc>
        <w:tc>
          <w:tcPr>
            <w:tcW w:w="7123" w:type="dxa"/>
          </w:tcPr>
          <w:p w:rsidR="003B1484" w:rsidRPr="008F44E5" w:rsidRDefault="003B1484" w:rsidP="003B1484">
            <w:r w:rsidRPr="008F44E5">
              <w:t>- модернизация  объектов коммунальной инфраструктуры, связанная с реконструкцией  существующих объектов (с высоким уровнем износа), а также  со строительством новых объектов, взамен существующих, с высоким уровнем износа;</w:t>
            </w:r>
          </w:p>
          <w:p w:rsidR="003B1484" w:rsidRPr="008F44E5" w:rsidRDefault="003B1484" w:rsidP="003B1484">
            <w:r w:rsidRPr="008F44E5">
              <w:t>- привлечение средств внебюджетных  источников (в том  числе частных инвесторов, кредитных средств и личных сре</w:t>
            </w:r>
            <w:proofErr w:type="gramStart"/>
            <w:r w:rsidRPr="008F44E5">
              <w:t>дств гр</w:t>
            </w:r>
            <w:proofErr w:type="gramEnd"/>
            <w:r w:rsidRPr="008F44E5">
              <w:t>аждан) для финансирования проектов реконструкции и модернизации объектов коммунальной инфраструктуры;</w:t>
            </w:r>
          </w:p>
          <w:p w:rsidR="003B1484" w:rsidRPr="008F44E5" w:rsidRDefault="003B1484" w:rsidP="003B1484">
            <w:r w:rsidRPr="008F44E5">
              <w:t>-совершенствование тарифной политики, снижение удельных издержек при оказании жилищно-коммунальных услуг;</w:t>
            </w:r>
          </w:p>
          <w:p w:rsidR="003B1484" w:rsidRPr="008F44E5" w:rsidRDefault="003B1484" w:rsidP="003B1484">
            <w:r w:rsidRPr="008F44E5">
              <w:t>-расширение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w:t>
            </w:r>
          </w:p>
          <w:p w:rsidR="003B1484" w:rsidRPr="008F44E5" w:rsidRDefault="003B1484" w:rsidP="003B1484">
            <w:r w:rsidRPr="008F44E5">
              <w:t>- повышение инвестиционной  привлекательности объектов и предприятий, эксплуатирующих объекты коммунальной инфраструктуры поселения;</w:t>
            </w:r>
          </w:p>
          <w:p w:rsidR="003B1484" w:rsidRPr="008F44E5" w:rsidRDefault="003B1484" w:rsidP="003B1484">
            <w:r w:rsidRPr="008F44E5">
              <w:t>-обеспечение  надежности поставки коммунальных ресурсов.</w:t>
            </w:r>
          </w:p>
        </w:tc>
      </w:tr>
      <w:tr w:rsidR="003B1484" w:rsidRPr="008F44E5">
        <w:tc>
          <w:tcPr>
            <w:tcW w:w="2448" w:type="dxa"/>
          </w:tcPr>
          <w:p w:rsidR="003B1484" w:rsidRPr="008F44E5" w:rsidRDefault="003B1484" w:rsidP="003B1484">
            <w:r w:rsidRPr="008F44E5">
              <w:t>Сроки реализации</w:t>
            </w:r>
          </w:p>
          <w:p w:rsidR="003B1484" w:rsidRPr="008F44E5" w:rsidRDefault="003B1484" w:rsidP="003B1484">
            <w:r w:rsidRPr="008F44E5">
              <w:t>Программы</w:t>
            </w:r>
          </w:p>
        </w:tc>
        <w:tc>
          <w:tcPr>
            <w:tcW w:w="7123" w:type="dxa"/>
          </w:tcPr>
          <w:p w:rsidR="003B1484" w:rsidRPr="008F44E5" w:rsidRDefault="003B1484" w:rsidP="000232A7">
            <w:r w:rsidRPr="008F44E5">
              <w:t>201</w:t>
            </w:r>
            <w:r w:rsidR="000232A7" w:rsidRPr="008F44E5">
              <w:t>2</w:t>
            </w:r>
            <w:r w:rsidRPr="008F44E5">
              <w:t>-201</w:t>
            </w:r>
            <w:r w:rsidR="000232A7" w:rsidRPr="008F44E5">
              <w:t>4</w:t>
            </w:r>
            <w:r w:rsidRPr="008F44E5">
              <w:t xml:space="preserve"> годы</w:t>
            </w:r>
          </w:p>
        </w:tc>
      </w:tr>
      <w:tr w:rsidR="003B1484" w:rsidRPr="008F44E5">
        <w:tc>
          <w:tcPr>
            <w:tcW w:w="2448" w:type="dxa"/>
          </w:tcPr>
          <w:p w:rsidR="003B1484" w:rsidRPr="008F44E5" w:rsidRDefault="003B1484" w:rsidP="003B1484">
            <w:r w:rsidRPr="008F44E5">
              <w:t>Исполнители Программы</w:t>
            </w:r>
          </w:p>
        </w:tc>
        <w:tc>
          <w:tcPr>
            <w:tcW w:w="7123" w:type="dxa"/>
          </w:tcPr>
          <w:p w:rsidR="003B1484" w:rsidRPr="008F44E5" w:rsidRDefault="000232A7" w:rsidP="003B1484">
            <w:r w:rsidRPr="008F44E5">
              <w:t xml:space="preserve">Администрация </w:t>
            </w:r>
            <w:r w:rsidR="002F7975">
              <w:t xml:space="preserve"> Буденн</w:t>
            </w:r>
            <w:r w:rsidR="00D30754">
              <w:t xml:space="preserve">овского </w:t>
            </w:r>
            <w:r w:rsidRPr="008F44E5">
              <w:t xml:space="preserve"> сельского поселения  Сальского района</w:t>
            </w:r>
            <w:r w:rsidR="00D30754">
              <w:t>,</w:t>
            </w:r>
            <w:r w:rsidRPr="008F44E5">
              <w:t xml:space="preserve"> Ростовской области</w:t>
            </w:r>
            <w:r w:rsidR="003B1484" w:rsidRPr="008F44E5">
              <w:t>, организации всех форм собственности, привлекаемые в соответствии с законодательством Российской Федерации.</w:t>
            </w:r>
          </w:p>
        </w:tc>
      </w:tr>
      <w:tr w:rsidR="003B1484" w:rsidRPr="008F44E5">
        <w:tc>
          <w:tcPr>
            <w:tcW w:w="2448" w:type="dxa"/>
          </w:tcPr>
          <w:p w:rsidR="003B1484" w:rsidRPr="008F44E5" w:rsidRDefault="003B1484" w:rsidP="003B1484">
            <w:r w:rsidRPr="008F44E5">
              <w:t>Объемы и источники финансирования Программы</w:t>
            </w:r>
          </w:p>
        </w:tc>
        <w:tc>
          <w:tcPr>
            <w:tcW w:w="7123" w:type="dxa"/>
          </w:tcPr>
          <w:p w:rsidR="003B1484" w:rsidRPr="008F44E5" w:rsidRDefault="003B1484" w:rsidP="003B1484">
            <w:r w:rsidRPr="008F44E5">
              <w:t>Финансирование мероприятий Программы осуществляется из различных видов источников: федерального, областного, бюджетов поселений, внебюджетных источников (предприятий различных форм собственности и инвесторов).</w:t>
            </w:r>
          </w:p>
          <w:p w:rsidR="003B1484" w:rsidRPr="008F44E5" w:rsidRDefault="003B1484" w:rsidP="003B1484">
            <w:r w:rsidRPr="008F44E5">
              <w:t>Объем финансирования  из  бюджетов поселений  уточняется при формировании бюджета на очередной финансовый  год.</w:t>
            </w:r>
          </w:p>
          <w:p w:rsidR="003B1484" w:rsidRPr="008F44E5" w:rsidRDefault="00960BB8" w:rsidP="003B1484">
            <w:r>
              <w:t>Общий объем финансирования</w:t>
            </w:r>
            <w:r w:rsidR="003B1484" w:rsidRPr="008F44E5">
              <w:t>, в том  числе по годам:</w:t>
            </w:r>
          </w:p>
          <w:p w:rsidR="003B1484" w:rsidRPr="00A25551" w:rsidRDefault="003B1484" w:rsidP="003B1484">
            <w:pPr>
              <w:rPr>
                <w:b/>
              </w:rPr>
            </w:pPr>
            <w:r w:rsidRPr="00A25551">
              <w:rPr>
                <w:b/>
              </w:rPr>
              <w:t>201</w:t>
            </w:r>
            <w:r w:rsidR="00586A57" w:rsidRPr="00A25551">
              <w:rPr>
                <w:b/>
              </w:rPr>
              <w:t>2</w:t>
            </w:r>
            <w:r w:rsidRPr="00A25551">
              <w:rPr>
                <w:b/>
              </w:rPr>
              <w:t xml:space="preserve">г.- </w:t>
            </w:r>
            <w:r w:rsidR="00586A57" w:rsidRPr="00A25551">
              <w:rPr>
                <w:b/>
              </w:rPr>
              <w:t xml:space="preserve"> </w:t>
            </w:r>
            <w:r w:rsidR="00741E6E">
              <w:rPr>
                <w:b/>
              </w:rPr>
              <w:t>1,835</w:t>
            </w:r>
            <w:r w:rsidR="008F44E5" w:rsidRPr="00A25551">
              <w:rPr>
                <w:b/>
              </w:rPr>
              <w:t xml:space="preserve"> млн. </w:t>
            </w:r>
            <w:r w:rsidRPr="00A25551">
              <w:rPr>
                <w:b/>
              </w:rPr>
              <w:t>руб</w:t>
            </w:r>
            <w:r w:rsidR="00960BB8">
              <w:rPr>
                <w:b/>
              </w:rPr>
              <w:t>.</w:t>
            </w:r>
          </w:p>
          <w:p w:rsidR="003B1484" w:rsidRPr="00A25551" w:rsidRDefault="003B1484" w:rsidP="00586A57">
            <w:pPr>
              <w:rPr>
                <w:b/>
              </w:rPr>
            </w:pPr>
            <w:r w:rsidRPr="00A25551">
              <w:rPr>
                <w:b/>
              </w:rPr>
              <w:t>201</w:t>
            </w:r>
            <w:r w:rsidR="00586A57" w:rsidRPr="00A25551">
              <w:rPr>
                <w:b/>
              </w:rPr>
              <w:t>3</w:t>
            </w:r>
            <w:r w:rsidRPr="00A25551">
              <w:rPr>
                <w:b/>
              </w:rPr>
              <w:t xml:space="preserve">г.- </w:t>
            </w:r>
            <w:r w:rsidR="00586A57" w:rsidRPr="00A25551">
              <w:rPr>
                <w:b/>
              </w:rPr>
              <w:t xml:space="preserve"> </w:t>
            </w:r>
            <w:r w:rsidR="00F35EEA">
              <w:rPr>
                <w:b/>
              </w:rPr>
              <w:t>1,11</w:t>
            </w:r>
            <w:r w:rsidR="008F44E5" w:rsidRPr="00A25551">
              <w:rPr>
                <w:b/>
              </w:rPr>
              <w:t xml:space="preserve"> млн. </w:t>
            </w:r>
            <w:r w:rsidRPr="00A25551">
              <w:rPr>
                <w:b/>
              </w:rPr>
              <w:t>руб</w:t>
            </w:r>
            <w:r w:rsidR="00960BB8">
              <w:rPr>
                <w:b/>
              </w:rPr>
              <w:t>.</w:t>
            </w:r>
          </w:p>
          <w:p w:rsidR="00586A57" w:rsidRPr="008F44E5" w:rsidRDefault="00586A57" w:rsidP="00586A57">
            <w:r w:rsidRPr="00A25551">
              <w:rPr>
                <w:b/>
              </w:rPr>
              <w:t>2014г.-</w:t>
            </w:r>
            <w:r w:rsidR="00711A2F" w:rsidRPr="00A25551">
              <w:rPr>
                <w:b/>
              </w:rPr>
              <w:t xml:space="preserve">  </w:t>
            </w:r>
            <w:r w:rsidR="008F44E5" w:rsidRPr="00A25551">
              <w:rPr>
                <w:b/>
              </w:rPr>
              <w:t>1,</w:t>
            </w:r>
            <w:r w:rsidR="00F35EEA">
              <w:rPr>
                <w:b/>
              </w:rPr>
              <w:t>44</w:t>
            </w:r>
            <w:r w:rsidR="008F44E5" w:rsidRPr="00A25551">
              <w:rPr>
                <w:b/>
              </w:rPr>
              <w:t xml:space="preserve"> млн. </w:t>
            </w:r>
            <w:r w:rsidR="00711A2F" w:rsidRPr="00A25551">
              <w:rPr>
                <w:b/>
              </w:rPr>
              <w:t>руб.</w:t>
            </w:r>
          </w:p>
        </w:tc>
      </w:tr>
      <w:tr w:rsidR="003B1484" w:rsidRPr="008F44E5">
        <w:trPr>
          <w:trHeight w:val="1945"/>
        </w:trPr>
        <w:tc>
          <w:tcPr>
            <w:tcW w:w="2448" w:type="dxa"/>
          </w:tcPr>
          <w:p w:rsidR="003B1484" w:rsidRPr="008F44E5" w:rsidRDefault="003B1484" w:rsidP="003B1484">
            <w:r w:rsidRPr="008F44E5">
              <w:t xml:space="preserve">Ожидаемые конечные результаты реализации Программы и параметры повышения качества предоставляемых  коммунальных услуг и технологического  </w:t>
            </w:r>
            <w:proofErr w:type="gramStart"/>
            <w:r w:rsidRPr="008F44E5">
              <w:t>присоединения</w:t>
            </w:r>
            <w:proofErr w:type="gramEnd"/>
            <w:r w:rsidRPr="008F44E5">
              <w:t xml:space="preserve"> необходимых </w:t>
            </w:r>
            <w:proofErr w:type="spellStart"/>
            <w:r w:rsidRPr="008F44E5">
              <w:t>эл</w:t>
            </w:r>
            <w:proofErr w:type="spellEnd"/>
            <w:r w:rsidRPr="008F44E5">
              <w:t>. мощностей</w:t>
            </w:r>
          </w:p>
        </w:tc>
        <w:tc>
          <w:tcPr>
            <w:tcW w:w="7123" w:type="dxa"/>
          </w:tcPr>
          <w:p w:rsidR="003B1484" w:rsidRPr="008F44E5" w:rsidRDefault="003B1484" w:rsidP="003B1484">
            <w:r w:rsidRPr="008F44E5">
              <w:t>-доведение  объектов коммунальной  инфраструктуры до технически исправного состояния;</w:t>
            </w:r>
          </w:p>
          <w:p w:rsidR="003B1484" w:rsidRPr="008F44E5" w:rsidRDefault="003B1484" w:rsidP="003B1484">
            <w:r w:rsidRPr="008F44E5">
              <w:t>-увеличение уровня рентабельности предприятий  жилищно-коммунального  комплекса;</w:t>
            </w:r>
          </w:p>
          <w:p w:rsidR="003B1484" w:rsidRPr="008F44E5" w:rsidRDefault="003B1484" w:rsidP="003B1484">
            <w:r w:rsidRPr="008F44E5">
              <w:t xml:space="preserve">-повышение надежности и качества предоставляемых коммунальных услуг, сокращение количества повреждений в системах инженерного обеспечения жилищного фонда и объектов социальной сферы до 0,2 повреждений на системах теплового снабжения и 0,1 повреждений на системах  водоснабжения и водоотведения  на </w:t>
            </w:r>
            <w:smartTag w:uri="urn:schemas-microsoft-com:office:smarttags" w:element="metricconverter">
              <w:smartTagPr>
                <w:attr w:name="ProductID" w:val="1 км"/>
              </w:smartTagPr>
              <w:r w:rsidRPr="008F44E5">
                <w:t>1 км</w:t>
              </w:r>
            </w:smartTag>
            <w:r w:rsidRPr="008F44E5">
              <w:t xml:space="preserve"> сетей.</w:t>
            </w:r>
          </w:p>
          <w:p w:rsidR="003B1484" w:rsidRPr="008F44E5" w:rsidRDefault="003B1484" w:rsidP="003B1484">
            <w:r w:rsidRPr="008F44E5">
              <w:t>-выравнивание мощностей вырабатывающих предприятий  и мощностей потребления, с обязательным превышением мощности объектов ЖКХ, минимум на 10-15%;</w:t>
            </w:r>
          </w:p>
          <w:p w:rsidR="003B1484" w:rsidRPr="008F44E5" w:rsidRDefault="003B1484" w:rsidP="003B1484">
            <w:r w:rsidRPr="008F44E5">
              <w:t>-снижение темпов роста тарифов на услуги при стабильном качестве предоставления коммунальных услуг;</w:t>
            </w:r>
          </w:p>
          <w:p w:rsidR="003B1484" w:rsidRPr="008F44E5" w:rsidRDefault="003B1484" w:rsidP="003B1484">
            <w:r w:rsidRPr="008F44E5">
              <w:lastRenderedPageBreak/>
              <w:t xml:space="preserve">- снижение нормативов потребления </w:t>
            </w:r>
            <w:proofErr w:type="spellStart"/>
            <w:r w:rsidRPr="008F44E5">
              <w:t>энегоресурсов</w:t>
            </w:r>
            <w:proofErr w:type="spellEnd"/>
            <w:r w:rsidRPr="008F44E5">
              <w:t>;</w:t>
            </w:r>
          </w:p>
          <w:p w:rsidR="003B1484" w:rsidRPr="008F44E5" w:rsidRDefault="003B1484" w:rsidP="003B1484">
            <w:r w:rsidRPr="008F44E5">
              <w:t>- уменьшение затрат материальных  ресурсов и трудозатрат на производство услуг;</w:t>
            </w:r>
          </w:p>
          <w:p w:rsidR="003B1484" w:rsidRPr="008F44E5" w:rsidRDefault="003B1484" w:rsidP="003B1484">
            <w:r w:rsidRPr="008F44E5">
              <w:t>- увеличение доли инвестиций  в объекты коммунальной инфраструктуры;</w:t>
            </w:r>
          </w:p>
        </w:tc>
      </w:tr>
    </w:tbl>
    <w:p w:rsidR="003B1484" w:rsidRPr="008F44E5" w:rsidRDefault="003B1484" w:rsidP="003B1484"/>
    <w:p w:rsidR="003B1484" w:rsidRPr="008F44E5" w:rsidRDefault="003B1484" w:rsidP="003B1484"/>
    <w:p w:rsidR="003B1484" w:rsidRPr="008F44E5" w:rsidRDefault="003B1484" w:rsidP="003B1484"/>
    <w:p w:rsidR="003B1484" w:rsidRPr="008F44E5" w:rsidRDefault="003B1484" w:rsidP="008F44E5">
      <w:pPr>
        <w:numPr>
          <w:ilvl w:val="0"/>
          <w:numId w:val="4"/>
        </w:numPr>
        <w:jc w:val="both"/>
        <w:rPr>
          <w:b/>
        </w:rPr>
      </w:pPr>
      <w:r w:rsidRPr="008F44E5">
        <w:rPr>
          <w:b/>
        </w:rPr>
        <w:t>Введение</w:t>
      </w:r>
    </w:p>
    <w:p w:rsidR="003B1484" w:rsidRPr="008F44E5" w:rsidRDefault="00711A2F" w:rsidP="008F44E5">
      <w:pPr>
        <w:ind w:left="360"/>
        <w:jc w:val="both"/>
      </w:pPr>
      <w:proofErr w:type="gramStart"/>
      <w:r w:rsidRPr="008F44E5">
        <w:t xml:space="preserve">Программа комплексного развития систем коммунальной инфраструктуры  </w:t>
      </w:r>
      <w:r w:rsidR="00017A31">
        <w:t>Буденн</w:t>
      </w:r>
      <w:r w:rsidR="00D30754">
        <w:t xml:space="preserve">овского </w:t>
      </w:r>
      <w:r w:rsidRPr="008F44E5">
        <w:t xml:space="preserve"> сельского поселения</w:t>
      </w:r>
      <w:r w:rsidR="00D30754">
        <w:t>,</w:t>
      </w:r>
      <w:r w:rsidRPr="008F44E5">
        <w:t xml:space="preserve">  Сальского района</w:t>
      </w:r>
      <w:r w:rsidR="00D30754">
        <w:t>,</w:t>
      </w:r>
      <w:r w:rsidRPr="008F44E5">
        <w:t xml:space="preserve"> Ростовской области на 2012-2014 годы</w:t>
      </w:r>
      <w:r w:rsidR="00F35EEA">
        <w:t xml:space="preserve"> (далее - </w:t>
      </w:r>
      <w:r w:rsidR="003B1484" w:rsidRPr="008F44E5">
        <w:t>Программа) предусматривает повышение качества предоставления коммунальных услуг для населения и создание условий, необходимых для  привлечения организаций  различных  орган</w:t>
      </w:r>
      <w:r w:rsidR="00D30754">
        <w:t>и</w:t>
      </w:r>
      <w:r w:rsidR="003B1484" w:rsidRPr="008F44E5">
        <w:t>зационно-правовых форм к управлению объектами коммунальной инфраструктуры, а также средств из внебюджетных источников для модернизации объектов коммунальной инфраструктуры.</w:t>
      </w:r>
      <w:proofErr w:type="gramEnd"/>
    </w:p>
    <w:p w:rsidR="003B1484" w:rsidRPr="008F44E5" w:rsidRDefault="003B1484" w:rsidP="008F44E5">
      <w:pPr>
        <w:ind w:left="360"/>
        <w:jc w:val="both"/>
      </w:pPr>
      <w:r w:rsidRPr="008F44E5">
        <w:t xml:space="preserve">     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 реконструкцию и модернизацию этих объектов</w:t>
      </w:r>
      <w:r w:rsidR="00F35EEA">
        <w:t xml:space="preserve"> посредством внедрения ресурсно</w:t>
      </w:r>
      <w:r w:rsidR="000E3685">
        <w:t>й</w:t>
      </w:r>
      <w:r w:rsidR="00F35EEA">
        <w:t xml:space="preserve"> </w:t>
      </w:r>
      <w:r w:rsidRPr="008F44E5">
        <w:t>и 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3B1484" w:rsidRPr="008F44E5" w:rsidRDefault="003B1484" w:rsidP="008F44E5">
      <w:pPr>
        <w:jc w:val="both"/>
      </w:pPr>
    </w:p>
    <w:p w:rsidR="003B1484" w:rsidRPr="008F44E5" w:rsidRDefault="003B1484" w:rsidP="008F44E5">
      <w:pPr>
        <w:numPr>
          <w:ilvl w:val="0"/>
          <w:numId w:val="3"/>
        </w:numPr>
        <w:jc w:val="both"/>
        <w:rPr>
          <w:b/>
        </w:rPr>
      </w:pPr>
      <w:r w:rsidRPr="008F44E5">
        <w:rPr>
          <w:b/>
        </w:rPr>
        <w:t xml:space="preserve">Характеристика проблем и обоснование необходимости их решения программными методами. </w:t>
      </w:r>
    </w:p>
    <w:p w:rsidR="003B1484" w:rsidRPr="008F44E5" w:rsidRDefault="003B1484" w:rsidP="008F44E5">
      <w:pPr>
        <w:ind w:left="360"/>
        <w:jc w:val="both"/>
      </w:pPr>
    </w:p>
    <w:p w:rsidR="003B1484" w:rsidRPr="008F44E5" w:rsidRDefault="003B1484" w:rsidP="008F44E5">
      <w:pPr>
        <w:ind w:left="360"/>
        <w:jc w:val="both"/>
      </w:pPr>
      <w:r w:rsidRPr="008F44E5">
        <w:t xml:space="preserve">Одним из приоритетов жилищной политики </w:t>
      </w:r>
      <w:r w:rsidR="00017A31">
        <w:t>Буденн</w:t>
      </w:r>
      <w:r w:rsidR="00D30754">
        <w:t xml:space="preserve">овского </w:t>
      </w:r>
      <w:r w:rsidRPr="008F44E5">
        <w:t xml:space="preserve"> сельского поселения</w:t>
      </w:r>
      <w:r w:rsidR="00C40CDD">
        <w:t>,</w:t>
      </w:r>
      <w:r w:rsidRPr="008F44E5">
        <w:t xml:space="preserve"> </w:t>
      </w:r>
      <w:r w:rsidR="00711A2F" w:rsidRPr="008F44E5">
        <w:t xml:space="preserve"> Сальского</w:t>
      </w:r>
      <w:r w:rsidRPr="008F44E5">
        <w:t xml:space="preserve">  района является обеспечение комфортных условий проживания граждан и доступности  коммунальных услуг для населения.</w:t>
      </w:r>
    </w:p>
    <w:p w:rsidR="003B1484" w:rsidRPr="008F44E5" w:rsidRDefault="003B1484" w:rsidP="008F44E5">
      <w:pPr>
        <w:ind w:left="360"/>
        <w:jc w:val="both"/>
      </w:pPr>
      <w:r w:rsidRPr="008F44E5">
        <w:t xml:space="preserve">   В настоящее время, в целом, деятельность коммунального комплекса </w:t>
      </w:r>
      <w:r w:rsidR="00017A31">
        <w:t>Буденн</w:t>
      </w:r>
      <w:r w:rsidR="00D30754">
        <w:t xml:space="preserve">овского </w:t>
      </w:r>
      <w:r w:rsidRPr="008F44E5">
        <w:t>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rsidR="003B1484" w:rsidRPr="008F44E5" w:rsidRDefault="003B1484" w:rsidP="008F44E5">
      <w:pPr>
        <w:ind w:left="360"/>
        <w:jc w:val="both"/>
      </w:pPr>
      <w:r w:rsidRPr="008F44E5">
        <w:t xml:space="preserve">    Причинами возникновения этих проблем являются:</w:t>
      </w:r>
    </w:p>
    <w:p w:rsidR="003B1484" w:rsidRPr="008F44E5" w:rsidRDefault="003B1484" w:rsidP="008F44E5">
      <w:pPr>
        <w:ind w:left="360"/>
        <w:jc w:val="both"/>
      </w:pPr>
      <w:r w:rsidRPr="008F44E5">
        <w:t>-высокий уровень износа объектов коммунальной инфраструктуры и их технологическая отсталость;</w:t>
      </w:r>
    </w:p>
    <w:p w:rsidR="003B1484" w:rsidRPr="008F44E5" w:rsidRDefault="003B1484" w:rsidP="008F44E5">
      <w:pPr>
        <w:ind w:left="360"/>
        <w:jc w:val="both"/>
      </w:pPr>
      <w:r w:rsidRPr="008F44E5">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3B1484" w:rsidRPr="008F44E5" w:rsidRDefault="003B1484" w:rsidP="008F44E5">
      <w:pPr>
        <w:ind w:left="360"/>
        <w:jc w:val="both"/>
      </w:pPr>
      <w:r w:rsidRPr="008F44E5">
        <w:t xml:space="preserve">   Износ и технологическая отсталость объектов коммунальной инфраструктуры связаны с недостатками проводимой в предыдущие годы и продолжающейся в настоящее время тарифной политики, которая не обеспечивает реальных финансовых  потребностей организаций  коммунального комплекса в модернизации объектов коммунальной инфраструктуры и не формировала стимулов к сокращению затрат. </w:t>
      </w:r>
      <w:r w:rsidRPr="007A76EC">
        <w:t>Регулярная переоценка основных фондов балансодержателем коммунальной инфраструктуры  и не формировала</w:t>
      </w:r>
      <w:r w:rsidRPr="00A25551">
        <w:rPr>
          <w:b/>
        </w:rPr>
        <w:t xml:space="preserve"> </w:t>
      </w:r>
      <w:r w:rsidRPr="007A76EC">
        <w:t>стимулов к сокращению</w:t>
      </w:r>
      <w:r w:rsidRPr="00A25551">
        <w:rPr>
          <w:b/>
        </w:rPr>
        <w:t xml:space="preserve"> </w:t>
      </w:r>
      <w:r w:rsidRPr="007A76EC">
        <w:t>затрат.</w:t>
      </w:r>
      <w:r w:rsidRPr="008F44E5">
        <w:t xml:space="preserve"> Регулярная переоценка основных фондов балансодержателем коммунальной инфраструктуры (объектов ЖКХ: котельных, ЦТП, инженерных сетей, кладбищ и т.д.) балансодержателем не производится, что приводит к уменьшению стоимости фондов. В муниципальную собственность принимаются объекты ЖКХ с пониженной и даже нулевой стоимостью. Не выполняются технические условия выдвигаемые предприятиями ЖКХ, при строительстве жилищного фонда и объектов ЖКХ. </w:t>
      </w:r>
      <w:r w:rsidRPr="008F44E5">
        <w:lastRenderedPageBreak/>
        <w:t>Не восполняются издержки предприятий при выполнении энергосберегающих мероприятий и  по расхождениям в размерах принятых и фактических тарифов.</w:t>
      </w:r>
    </w:p>
    <w:p w:rsidR="003B1484" w:rsidRPr="008F44E5" w:rsidRDefault="003B1484" w:rsidP="008F44E5">
      <w:pPr>
        <w:ind w:left="360"/>
        <w:jc w:val="both"/>
      </w:pPr>
      <w:r w:rsidRPr="008F44E5">
        <w:t xml:space="preserve">    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3B1484" w:rsidRPr="008F44E5" w:rsidRDefault="003B1484" w:rsidP="008F44E5">
      <w:pPr>
        <w:ind w:left="360"/>
        <w:jc w:val="both"/>
      </w:pPr>
      <w:r w:rsidRPr="008F44E5">
        <w:t xml:space="preserve">Реконструкция и модернизация объектов коммунальной инфраструктуры отвечает стратегическим интересам Российской Федерации, </w:t>
      </w:r>
      <w:r w:rsidR="00711A2F" w:rsidRPr="008F44E5">
        <w:t>Ростовской</w:t>
      </w:r>
      <w:r w:rsidRPr="008F44E5">
        <w:t xml:space="preserve"> области, </w:t>
      </w:r>
      <w:r w:rsidR="00711A2F" w:rsidRPr="008F44E5">
        <w:t>Сальского</w:t>
      </w:r>
      <w:r w:rsidRPr="008F44E5">
        <w:t xml:space="preserve"> муниципального района, </w:t>
      </w:r>
      <w:r w:rsidR="00FD5126">
        <w:t>Буденн</w:t>
      </w:r>
      <w:r w:rsidR="00A25551">
        <w:t xml:space="preserve">овского </w:t>
      </w:r>
      <w:r w:rsidRPr="008F44E5">
        <w:t>сельского поселения  и позволит:</w:t>
      </w:r>
    </w:p>
    <w:p w:rsidR="003B1484" w:rsidRPr="008F44E5" w:rsidRDefault="003B1484" w:rsidP="008F44E5">
      <w:pPr>
        <w:ind w:left="360"/>
        <w:jc w:val="both"/>
      </w:pPr>
      <w:r w:rsidRPr="008F44E5">
        <w:t xml:space="preserve">- обеспечить более комфортные условия проживания населения </w:t>
      </w:r>
      <w:r w:rsidR="00711A2F" w:rsidRPr="008F44E5">
        <w:t>Сальского</w:t>
      </w:r>
      <w:r w:rsidRPr="008F44E5">
        <w:t xml:space="preserve"> муниципального района путем повышения надежности и качества предоставляемых коммунальных услуг;</w:t>
      </w:r>
    </w:p>
    <w:p w:rsidR="003B1484" w:rsidRPr="008F44E5" w:rsidRDefault="003B1484" w:rsidP="008F44E5">
      <w:pPr>
        <w:ind w:left="360"/>
        <w:jc w:val="both"/>
      </w:pPr>
      <w:r w:rsidRPr="008F44E5">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3B1484" w:rsidRPr="008F44E5" w:rsidRDefault="003B1484" w:rsidP="008F44E5">
      <w:pPr>
        <w:ind w:left="360"/>
        <w:jc w:val="both"/>
      </w:pPr>
      <w:r w:rsidRPr="008F44E5">
        <w:t>-обеспечивать рациональное использование природных ресурсов;</w:t>
      </w:r>
    </w:p>
    <w:p w:rsidR="003B1484" w:rsidRPr="008F44E5" w:rsidRDefault="003B1484" w:rsidP="008F44E5">
      <w:pPr>
        <w:ind w:left="360"/>
        <w:jc w:val="both"/>
      </w:pPr>
      <w:r w:rsidRPr="008F44E5">
        <w:t>-улучшить экологическое состояние территории сельского поселения.</w:t>
      </w:r>
    </w:p>
    <w:p w:rsidR="003B1484" w:rsidRPr="008F44E5" w:rsidRDefault="003B1484" w:rsidP="001B72F9">
      <w:pPr>
        <w:ind w:left="426"/>
        <w:jc w:val="both"/>
        <w:rPr>
          <w:b/>
          <w:bCs/>
        </w:rPr>
      </w:pPr>
      <w:r w:rsidRPr="008F44E5">
        <w:t xml:space="preserve">     Общая потребность в средствах на восстановление и модернизацию  объектов </w:t>
      </w:r>
      <w:r w:rsidR="008F44E5">
        <w:t xml:space="preserve">    </w:t>
      </w:r>
      <w:r w:rsidRPr="008F44E5">
        <w:t xml:space="preserve">коммунальной инфраструктуры </w:t>
      </w:r>
      <w:r w:rsidRPr="0085055D">
        <w:rPr>
          <w:b/>
        </w:rPr>
        <w:t>до 201</w:t>
      </w:r>
      <w:r w:rsidR="008F44E5" w:rsidRPr="0085055D">
        <w:rPr>
          <w:b/>
        </w:rPr>
        <w:t>4</w:t>
      </w:r>
      <w:r w:rsidRPr="0085055D">
        <w:rPr>
          <w:b/>
        </w:rPr>
        <w:t xml:space="preserve"> года составляет</w:t>
      </w:r>
      <w:r w:rsidR="000E3685">
        <w:rPr>
          <w:b/>
        </w:rPr>
        <w:t xml:space="preserve"> </w:t>
      </w:r>
      <w:r w:rsidRPr="0085055D">
        <w:rPr>
          <w:b/>
        </w:rPr>
        <w:t>-</w:t>
      </w:r>
      <w:r w:rsidR="00711A2F" w:rsidRPr="0085055D">
        <w:rPr>
          <w:b/>
        </w:rPr>
        <w:t xml:space="preserve"> </w:t>
      </w:r>
      <w:r w:rsidR="00741E6E" w:rsidRPr="008F44E5">
        <w:rPr>
          <w:b/>
          <w:bCs/>
        </w:rPr>
        <w:t xml:space="preserve"> </w:t>
      </w:r>
      <w:r w:rsidR="00741E6E">
        <w:rPr>
          <w:b/>
          <w:bCs/>
        </w:rPr>
        <w:t xml:space="preserve">4,385 </w:t>
      </w:r>
      <w:r w:rsidRPr="0085055D">
        <w:rPr>
          <w:b/>
        </w:rPr>
        <w:t>млн</w:t>
      </w:r>
      <w:proofErr w:type="gramStart"/>
      <w:r w:rsidRPr="0085055D">
        <w:rPr>
          <w:b/>
        </w:rPr>
        <w:t>.р</w:t>
      </w:r>
      <w:proofErr w:type="gramEnd"/>
      <w:r w:rsidRPr="0085055D">
        <w:rPr>
          <w:b/>
        </w:rPr>
        <w:t>ублей.</w:t>
      </w:r>
      <w:r w:rsidRPr="008F44E5">
        <w:t xml:space="preserve">  При этом необходимо обеспечить реконструкцию и модернизацию до 15% имеющихся объектов ЖКХ и 10% объектов коммунальной инфраструктуры ежегодно. Такой объем средств не может быть обеспечен только за счет бюджетных инвестиций, требуются создание условий для привлечения средств внебюджетных источников. Поэтому Программа направлена на формирование инвестиционной привлекательности коммунального комплекса.</w:t>
      </w:r>
    </w:p>
    <w:p w:rsidR="003B1484" w:rsidRPr="008F44E5" w:rsidRDefault="003B1484" w:rsidP="008F44E5">
      <w:pPr>
        <w:ind w:left="360"/>
        <w:jc w:val="both"/>
      </w:pPr>
      <w:r w:rsidRPr="008F44E5">
        <w:t xml:space="preserve">     Решить проблему повышения качества предоставления коммунальных услуг, улучшения экологической ситуации  на территории района возможно путем объединения усилий органов государственной власти Российской Федерации, органов государственной власти </w:t>
      </w:r>
      <w:r w:rsidR="00711A2F" w:rsidRPr="008F44E5">
        <w:t>Ростовской</w:t>
      </w:r>
      <w:r w:rsidRPr="008F44E5">
        <w:t xml:space="preserve"> области и органов местного самоуправления </w:t>
      </w:r>
      <w:r w:rsidR="00711A2F" w:rsidRPr="008F44E5">
        <w:t>Сальского</w:t>
      </w:r>
      <w:r w:rsidRPr="008F44E5">
        <w:t xml:space="preserve"> муниципального ра</w:t>
      </w:r>
      <w:r w:rsidR="000E3685">
        <w:t>йона и Буденн</w:t>
      </w:r>
      <w:r w:rsidR="00A25551">
        <w:t xml:space="preserve">овского </w:t>
      </w:r>
      <w:r w:rsidRPr="008F44E5">
        <w:t>сельского поселения</w:t>
      </w:r>
      <w:proofErr w:type="gramStart"/>
      <w:r w:rsidRPr="008F44E5">
        <w:t xml:space="preserve"> .</w:t>
      </w:r>
      <w:proofErr w:type="gramEnd"/>
      <w:r w:rsidRPr="008F44E5">
        <w:t xml:space="preserve"> 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w:t>
      </w:r>
    </w:p>
    <w:p w:rsidR="003B1484" w:rsidRPr="008F44E5" w:rsidRDefault="003B1484" w:rsidP="008F44E5">
      <w:pPr>
        <w:ind w:left="360"/>
        <w:jc w:val="both"/>
      </w:pPr>
      <w:r w:rsidRPr="008F44E5">
        <w:t xml:space="preserve">      Реализация Программы позволит:</w:t>
      </w:r>
    </w:p>
    <w:p w:rsidR="003B1484" w:rsidRPr="008F44E5" w:rsidRDefault="003B1484" w:rsidP="008F44E5">
      <w:pPr>
        <w:ind w:left="360"/>
        <w:jc w:val="both"/>
      </w:pPr>
      <w:r w:rsidRPr="008F44E5">
        <w:t xml:space="preserve">- привлечь средства федерального бюджета, бюджета </w:t>
      </w:r>
      <w:r w:rsidR="00711A2F" w:rsidRPr="008F44E5">
        <w:t>Ростовской</w:t>
      </w:r>
      <w:r w:rsidRPr="008F44E5">
        <w:t xml:space="preserve"> области для модернизации объектов коммунальной инфраструктуры;</w:t>
      </w:r>
    </w:p>
    <w:p w:rsidR="003B1484" w:rsidRPr="008F44E5" w:rsidRDefault="003B1484" w:rsidP="008F44E5">
      <w:pPr>
        <w:ind w:left="360"/>
        <w:jc w:val="both"/>
      </w:pPr>
      <w:r w:rsidRPr="008F44E5">
        <w:t>- использовать бюджетные средства для реализации  проектов модернизации объектов коммунальной инфраструктуры;</w:t>
      </w:r>
    </w:p>
    <w:p w:rsidR="003B1484" w:rsidRPr="008F44E5" w:rsidRDefault="003B1484" w:rsidP="008F44E5">
      <w:pPr>
        <w:ind w:left="360"/>
        <w:jc w:val="both"/>
      </w:pPr>
      <w:r w:rsidRPr="008F44E5">
        <w:t>- использовать доступные средства внебюджетных источников для капитальных вложений  в объекты коммунальной инфраструктуры;</w:t>
      </w:r>
    </w:p>
    <w:p w:rsidR="003B1484" w:rsidRPr="008F44E5" w:rsidRDefault="003B1484" w:rsidP="008F44E5">
      <w:pPr>
        <w:ind w:left="360"/>
        <w:jc w:val="both"/>
        <w:rPr>
          <w:b/>
        </w:rPr>
      </w:pPr>
      <w:r w:rsidRPr="008F44E5">
        <w:t xml:space="preserve">                           </w:t>
      </w:r>
      <w:r w:rsidRPr="008F44E5">
        <w:rPr>
          <w:b/>
        </w:rPr>
        <w:t>2.Сроки реализации Программы</w:t>
      </w:r>
    </w:p>
    <w:p w:rsidR="003B1484" w:rsidRPr="008F44E5" w:rsidRDefault="003B1484" w:rsidP="008F44E5">
      <w:pPr>
        <w:ind w:left="360"/>
        <w:jc w:val="both"/>
      </w:pPr>
      <w:r w:rsidRPr="008F44E5">
        <w:t>Сроки реализации Программы 201</w:t>
      </w:r>
      <w:r w:rsidR="000E02C0">
        <w:t xml:space="preserve">2 </w:t>
      </w:r>
      <w:r w:rsidRPr="008F44E5">
        <w:t>-</w:t>
      </w:r>
      <w:r w:rsidR="000E02C0">
        <w:t xml:space="preserve"> </w:t>
      </w:r>
      <w:r w:rsidRPr="008F44E5">
        <w:t>201</w:t>
      </w:r>
      <w:r w:rsidR="00711A2F" w:rsidRPr="008F44E5">
        <w:t>4</w:t>
      </w:r>
      <w:r w:rsidRPr="008F44E5">
        <w:t>годы.</w:t>
      </w:r>
    </w:p>
    <w:p w:rsidR="003B1484" w:rsidRPr="008F44E5" w:rsidRDefault="003B1484" w:rsidP="008F44E5">
      <w:pPr>
        <w:ind w:left="360"/>
        <w:jc w:val="both"/>
      </w:pPr>
    </w:p>
    <w:p w:rsidR="003B1484" w:rsidRPr="008F44E5" w:rsidRDefault="003B1484" w:rsidP="008F44E5">
      <w:pPr>
        <w:ind w:left="360"/>
        <w:jc w:val="both"/>
      </w:pPr>
      <w:r w:rsidRPr="008F44E5">
        <w:t xml:space="preserve">                           </w:t>
      </w:r>
      <w:r w:rsidRPr="008F44E5">
        <w:rPr>
          <w:b/>
        </w:rPr>
        <w:t>3.Цели и задачи Программы</w:t>
      </w:r>
    </w:p>
    <w:p w:rsidR="003B1484" w:rsidRPr="008F44E5" w:rsidRDefault="003B1484" w:rsidP="008F44E5">
      <w:pPr>
        <w:ind w:left="360"/>
        <w:jc w:val="both"/>
      </w:pPr>
      <w:r w:rsidRPr="008F44E5">
        <w:t>Целью Программы является 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3B1484" w:rsidRPr="008F44E5" w:rsidRDefault="003B1484" w:rsidP="008F44E5">
      <w:pPr>
        <w:ind w:left="360"/>
        <w:jc w:val="both"/>
      </w:pPr>
      <w:r w:rsidRPr="008F44E5">
        <w:t xml:space="preserve">     В рамках выполнения Программы (наряду с бюджетным финансированием предусмотренных мероприятий) будут созданы условия, обеспечивающие привлечение средств внебюджетных источников для модернизации объектов коммунальной инфраструктуры. Осуществление мероприятий по модернизации объектов коммунальной инфраструктуры в сельском поселении приведет к  улучшению состояния коммунальной инфраструктуры и, как следствие, к повышению качества предоставления коммунальных услуг. Институциональные  преобразования, проводимые в рамках Программы, обеспечивает привлечение средств внебюджетных источников в проекты модернизации коммунальной инфраструктуры, а также сдерживание темпов роста тарифов на коммунальные услуги.</w:t>
      </w:r>
    </w:p>
    <w:p w:rsidR="003B1484" w:rsidRPr="008F44E5" w:rsidRDefault="003B1484" w:rsidP="008F44E5">
      <w:pPr>
        <w:ind w:left="360"/>
        <w:jc w:val="both"/>
      </w:pPr>
      <w:r w:rsidRPr="008F44E5">
        <w:t xml:space="preserve">     Программа основана на следующих базовых принципах:</w:t>
      </w:r>
    </w:p>
    <w:p w:rsidR="003B1484" w:rsidRPr="008F44E5" w:rsidRDefault="003B1484" w:rsidP="008F44E5">
      <w:pPr>
        <w:ind w:left="360"/>
        <w:jc w:val="both"/>
      </w:pPr>
      <w:r w:rsidRPr="008F44E5">
        <w:lastRenderedPageBreak/>
        <w:t>-</w:t>
      </w:r>
      <w:proofErr w:type="spellStart"/>
      <w:r w:rsidRPr="008F44E5">
        <w:t>софинансирование</w:t>
      </w:r>
      <w:proofErr w:type="spellEnd"/>
      <w:r w:rsidRPr="008F44E5">
        <w:t xml:space="preserve"> проектов реконструкции и модернизации объектов  коммунальной инфраструктуры с привлечением бюджетных средств  и средств внебюджетных источников;</w:t>
      </w:r>
    </w:p>
    <w:p w:rsidR="003B1484" w:rsidRPr="008F44E5" w:rsidRDefault="003B1484" w:rsidP="008F44E5">
      <w:pPr>
        <w:ind w:left="360"/>
        <w:jc w:val="both"/>
      </w:pPr>
      <w:r w:rsidRPr="008F44E5">
        <w:t>-развитие различных форм государственно-частичного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p>
    <w:p w:rsidR="003B1484" w:rsidRPr="008F44E5" w:rsidRDefault="003B1484" w:rsidP="008F44E5">
      <w:pPr>
        <w:ind w:left="360"/>
        <w:jc w:val="both"/>
      </w:pPr>
      <w:r w:rsidRPr="008F44E5">
        <w:t>-открытый (</w:t>
      </w:r>
      <w:proofErr w:type="spellStart"/>
      <w:r w:rsidRPr="008F44E5">
        <w:t>недискриминационный</w:t>
      </w:r>
      <w:proofErr w:type="spellEnd"/>
      <w:r w:rsidRPr="008F44E5">
        <w:t>) отбор проектов реконструкции и модернизации объектов коммунальной инфраструктуры.</w:t>
      </w:r>
    </w:p>
    <w:p w:rsidR="003B1484" w:rsidRPr="008F44E5" w:rsidRDefault="003B1484" w:rsidP="008F44E5">
      <w:pPr>
        <w:ind w:left="360"/>
        <w:jc w:val="both"/>
      </w:pPr>
      <w:r w:rsidRPr="008F44E5">
        <w:t xml:space="preserve">    Для достижения поставленных целей предполагается решить следующие задачи:</w:t>
      </w:r>
    </w:p>
    <w:p w:rsidR="003B1484" w:rsidRPr="008F44E5" w:rsidRDefault="003B1484" w:rsidP="008F44E5">
      <w:pPr>
        <w:ind w:left="360"/>
        <w:jc w:val="both"/>
      </w:pPr>
      <w:r w:rsidRPr="008F44E5">
        <w:t>модернизация объектов коммунальной инфраструктуры.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3B1484" w:rsidRPr="008F44E5" w:rsidRDefault="003B1484" w:rsidP="008F44E5">
      <w:pPr>
        <w:ind w:left="360"/>
        <w:jc w:val="both"/>
      </w:pPr>
      <w:r w:rsidRPr="008F44E5">
        <w:t xml:space="preserve"> повышение эффективности управления объектами коммунальной инфраструктуры.</w:t>
      </w:r>
    </w:p>
    <w:p w:rsidR="003B1484" w:rsidRPr="008F44E5" w:rsidRDefault="003B1484" w:rsidP="008F44E5">
      <w:pPr>
        <w:ind w:left="360"/>
        <w:jc w:val="both"/>
      </w:pPr>
      <w:r w:rsidRPr="008F44E5">
        <w:t xml:space="preserve">    Другим важным направлением является привлечение к управлению объектами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w:t>
      </w:r>
    </w:p>
    <w:p w:rsidR="003B1484" w:rsidRPr="008F44E5" w:rsidRDefault="003B1484" w:rsidP="008F44E5">
      <w:pPr>
        <w:ind w:left="360"/>
        <w:jc w:val="both"/>
      </w:pPr>
      <w:r w:rsidRPr="008F44E5">
        <w:t xml:space="preserve">    В рамках реализации Программы предполагается осуществить  финансирование за счет средств федерального бюджета, бюджетов поселений с привлечением также средств внебюджетных источников.</w:t>
      </w:r>
    </w:p>
    <w:p w:rsidR="003B1484" w:rsidRPr="008F44E5" w:rsidRDefault="003B1484" w:rsidP="008F44E5">
      <w:pPr>
        <w:ind w:left="360"/>
        <w:jc w:val="both"/>
      </w:pPr>
      <w:r w:rsidRPr="008F44E5">
        <w:t xml:space="preserve">    необходима разработка нормативно-правовой базы по включению инвестиционной составляющей в тариф эксплуатирующих организаций.</w:t>
      </w:r>
    </w:p>
    <w:p w:rsidR="003B1484" w:rsidRPr="008F44E5" w:rsidRDefault="003B1484" w:rsidP="008F44E5">
      <w:pPr>
        <w:ind w:left="360"/>
        <w:jc w:val="both"/>
      </w:pPr>
    </w:p>
    <w:p w:rsidR="003B1484" w:rsidRPr="008F44E5" w:rsidRDefault="003B1484" w:rsidP="008F44E5">
      <w:pPr>
        <w:ind w:left="360"/>
        <w:jc w:val="both"/>
      </w:pPr>
      <w:r w:rsidRPr="008F44E5">
        <w:rPr>
          <w:b/>
        </w:rPr>
        <w:t>4.Ресурсное обеспечение Программы и источники финансирования</w:t>
      </w:r>
      <w:r w:rsidRPr="008F44E5">
        <w:t>.</w:t>
      </w:r>
    </w:p>
    <w:p w:rsidR="003B1484" w:rsidRPr="008F44E5" w:rsidRDefault="003B1484" w:rsidP="008F44E5">
      <w:pPr>
        <w:ind w:left="360"/>
        <w:jc w:val="both"/>
      </w:pPr>
      <w:r w:rsidRPr="008F44E5">
        <w:rPr>
          <w:b/>
        </w:rPr>
        <w:t xml:space="preserve"> </w:t>
      </w:r>
      <w:r w:rsidRPr="008F44E5">
        <w:t xml:space="preserve">Финансирование мероприятий Программы осуществляется за счет средств из внебюджетных источников и в рамках средств, предусмотренных на реализацию мероприятий соответствующих долгосрочных  целевых программ, ведомственных целевых программ </w:t>
      </w:r>
      <w:r w:rsidR="00711A2F" w:rsidRPr="008F44E5">
        <w:t xml:space="preserve">Ростовской </w:t>
      </w:r>
      <w:r w:rsidRPr="008F44E5">
        <w:t xml:space="preserve"> области и текущего финансирования.</w:t>
      </w:r>
    </w:p>
    <w:p w:rsidR="003B1484" w:rsidRPr="008F44E5" w:rsidRDefault="003B1484" w:rsidP="008F44E5">
      <w:pPr>
        <w:ind w:left="360"/>
        <w:jc w:val="both"/>
      </w:pPr>
    </w:p>
    <w:p w:rsidR="003B1484" w:rsidRPr="008F44E5" w:rsidRDefault="003B1484" w:rsidP="008F44E5">
      <w:pPr>
        <w:ind w:left="360"/>
        <w:jc w:val="both"/>
      </w:pPr>
    </w:p>
    <w:p w:rsidR="003B1484" w:rsidRPr="008F44E5" w:rsidRDefault="003B1484" w:rsidP="008F44E5">
      <w:pPr>
        <w:jc w:val="both"/>
      </w:pPr>
    </w:p>
    <w:p w:rsidR="003B1484" w:rsidRPr="008F44E5" w:rsidRDefault="003B1484" w:rsidP="008F44E5">
      <w:pPr>
        <w:ind w:left="360"/>
        <w:jc w:val="both"/>
      </w:pPr>
    </w:p>
    <w:p w:rsidR="003B1484" w:rsidRPr="008F44E5" w:rsidRDefault="003B1484" w:rsidP="008F44E5">
      <w:pPr>
        <w:ind w:left="360"/>
        <w:jc w:val="both"/>
      </w:pPr>
    </w:p>
    <w:p w:rsidR="003B1484" w:rsidRPr="008F44E5" w:rsidRDefault="003B1484" w:rsidP="008F44E5">
      <w:pPr>
        <w:ind w:left="360"/>
        <w:jc w:val="both"/>
      </w:pPr>
    </w:p>
    <w:p w:rsidR="003B1484" w:rsidRPr="008F44E5" w:rsidRDefault="003B1484" w:rsidP="008F44E5">
      <w:pPr>
        <w:ind w:left="360"/>
        <w:jc w:val="both"/>
      </w:pPr>
    </w:p>
    <w:p w:rsidR="003B1484" w:rsidRPr="008F44E5" w:rsidRDefault="003B1484" w:rsidP="008F44E5">
      <w:pPr>
        <w:jc w:val="both"/>
      </w:pPr>
    </w:p>
    <w:p w:rsidR="003B1484" w:rsidRPr="008F44E5" w:rsidRDefault="003B1484" w:rsidP="008F44E5">
      <w:pPr>
        <w:ind w:left="360"/>
        <w:jc w:val="both"/>
      </w:pPr>
    </w:p>
    <w:p w:rsidR="003B1484" w:rsidRPr="008F44E5" w:rsidRDefault="003B1484" w:rsidP="008F44E5">
      <w:pPr>
        <w:ind w:left="360"/>
        <w:jc w:val="both"/>
      </w:pPr>
    </w:p>
    <w:p w:rsidR="003B1484" w:rsidRPr="008F44E5" w:rsidRDefault="003B1484" w:rsidP="008F44E5">
      <w:pPr>
        <w:ind w:left="360"/>
        <w:jc w:val="both"/>
        <w:sectPr w:rsidR="003B1484" w:rsidRPr="008F44E5" w:rsidSect="00E43AA4">
          <w:pgSz w:w="11906" w:h="16838"/>
          <w:pgMar w:top="899" w:right="850" w:bottom="1134" w:left="1134" w:header="708" w:footer="708" w:gutter="0"/>
          <w:cols w:space="708"/>
          <w:docGrid w:linePitch="360"/>
        </w:sectPr>
      </w:pPr>
    </w:p>
    <w:p w:rsidR="003B1484" w:rsidRPr="008F44E5" w:rsidRDefault="003B1484" w:rsidP="003B1484">
      <w:pPr>
        <w:jc w:val="center"/>
        <w:outlineLvl w:val="0"/>
        <w:rPr>
          <w:b/>
          <w:bCs/>
        </w:rPr>
      </w:pPr>
      <w:r w:rsidRPr="008F44E5">
        <w:rPr>
          <w:b/>
          <w:bCs/>
        </w:rPr>
        <w:lastRenderedPageBreak/>
        <w:t>Основные мероприятия по строительству</w:t>
      </w:r>
    </w:p>
    <w:p w:rsidR="003B1484" w:rsidRPr="008F44E5" w:rsidRDefault="003B1484" w:rsidP="003B1484">
      <w:pPr>
        <w:jc w:val="center"/>
        <w:outlineLvl w:val="0"/>
        <w:rPr>
          <w:b/>
          <w:bCs/>
        </w:rPr>
      </w:pPr>
      <w:r w:rsidRPr="008F44E5">
        <w:rPr>
          <w:b/>
          <w:bCs/>
        </w:rPr>
        <w:t xml:space="preserve">реконструкции и модернизации объектов коммунальной инфраструктуры </w:t>
      </w:r>
      <w:proofErr w:type="gramStart"/>
      <w:r w:rsidRPr="008F44E5">
        <w:rPr>
          <w:b/>
          <w:bCs/>
        </w:rPr>
        <w:t>в</w:t>
      </w:r>
      <w:proofErr w:type="gramEnd"/>
      <w:r w:rsidRPr="008F44E5">
        <w:rPr>
          <w:b/>
          <w:bCs/>
        </w:rPr>
        <w:t xml:space="preserve"> </w:t>
      </w:r>
      <w:r w:rsidR="005B4956">
        <w:rPr>
          <w:b/>
          <w:bCs/>
        </w:rPr>
        <w:t xml:space="preserve"> </w:t>
      </w:r>
      <w:proofErr w:type="gramStart"/>
      <w:r w:rsidR="005B4956">
        <w:rPr>
          <w:b/>
          <w:bCs/>
        </w:rPr>
        <w:t>Буденн</w:t>
      </w:r>
      <w:r w:rsidR="00A25551">
        <w:rPr>
          <w:b/>
          <w:bCs/>
        </w:rPr>
        <w:t>овском</w:t>
      </w:r>
      <w:proofErr w:type="gramEnd"/>
      <w:r w:rsidR="00A25551">
        <w:rPr>
          <w:b/>
          <w:bCs/>
        </w:rPr>
        <w:t xml:space="preserve"> </w:t>
      </w:r>
      <w:r w:rsidRPr="008F44E5">
        <w:rPr>
          <w:b/>
          <w:bCs/>
        </w:rPr>
        <w:t xml:space="preserve">сельском поселении </w:t>
      </w:r>
      <w:r w:rsidR="00711A2F" w:rsidRPr="008F44E5">
        <w:rPr>
          <w:b/>
          <w:bCs/>
        </w:rPr>
        <w:t>Саль</w:t>
      </w:r>
      <w:r w:rsidRPr="008F44E5">
        <w:rPr>
          <w:b/>
          <w:bCs/>
        </w:rPr>
        <w:t>ского муниципального района  в 201</w:t>
      </w:r>
      <w:r w:rsidR="00711A2F" w:rsidRPr="008F44E5">
        <w:rPr>
          <w:b/>
          <w:bCs/>
        </w:rPr>
        <w:t>2</w:t>
      </w:r>
      <w:r w:rsidRPr="008F44E5">
        <w:rPr>
          <w:b/>
          <w:bCs/>
        </w:rPr>
        <w:t>-</w:t>
      </w:r>
      <w:smartTag w:uri="urn:schemas-microsoft-com:office:smarttags" w:element="metricconverter">
        <w:smartTagPr>
          <w:attr w:name="ProductID" w:val="2014 г"/>
        </w:smartTagPr>
        <w:r w:rsidRPr="008F44E5">
          <w:rPr>
            <w:b/>
            <w:bCs/>
          </w:rPr>
          <w:t>201</w:t>
        </w:r>
        <w:r w:rsidR="00711A2F" w:rsidRPr="008F44E5">
          <w:rPr>
            <w:b/>
            <w:bCs/>
          </w:rPr>
          <w:t>4</w:t>
        </w:r>
        <w:r w:rsidRPr="008F44E5">
          <w:rPr>
            <w:b/>
            <w:bCs/>
          </w:rPr>
          <w:t xml:space="preserve"> г</w:t>
        </w:r>
      </w:smartTag>
      <w:r w:rsidRPr="008F44E5">
        <w:rPr>
          <w:b/>
          <w:bCs/>
        </w:rPr>
        <w:t>.г.</w:t>
      </w:r>
    </w:p>
    <w:p w:rsidR="003B1484" w:rsidRPr="008F44E5" w:rsidRDefault="003B1484" w:rsidP="003B1484">
      <w:pPr>
        <w:jc w:val="center"/>
        <w:rPr>
          <w:b/>
          <w:bCs/>
        </w:rPr>
      </w:pPr>
    </w:p>
    <w:p w:rsidR="003B1484" w:rsidRPr="008F44E5" w:rsidRDefault="003B1484" w:rsidP="003B1484">
      <w:pPr>
        <w:jc w:val="center"/>
        <w:rPr>
          <w:b/>
          <w:bCs/>
        </w:rPr>
      </w:pPr>
    </w:p>
    <w:tbl>
      <w:tblPr>
        <w:tblW w:w="14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02"/>
      </w:tblGrid>
      <w:tr w:rsidR="003B1484" w:rsidRPr="008F44E5">
        <w:trPr>
          <w:trHeight w:val="640"/>
        </w:trPr>
        <w:tc>
          <w:tcPr>
            <w:tcW w:w="14902" w:type="dxa"/>
            <w:tcBorders>
              <w:top w:val="nil"/>
              <w:left w:val="nil"/>
              <w:bottom w:val="nil"/>
              <w:right w:val="nil"/>
            </w:tcBorders>
          </w:tcPr>
          <w:p w:rsidR="003B1484" w:rsidRPr="008F44E5" w:rsidRDefault="005B4956" w:rsidP="003B1484">
            <w:pPr>
              <w:jc w:val="center"/>
              <w:rPr>
                <w:u w:val="single"/>
              </w:rPr>
            </w:pPr>
            <w:r>
              <w:rPr>
                <w:b/>
                <w:bCs/>
                <w:u w:val="single"/>
              </w:rPr>
              <w:t>Буденн</w:t>
            </w:r>
            <w:r w:rsidR="00A25551">
              <w:rPr>
                <w:b/>
                <w:bCs/>
                <w:u w:val="single"/>
              </w:rPr>
              <w:t xml:space="preserve">овское </w:t>
            </w:r>
            <w:r w:rsidR="008F44E5">
              <w:rPr>
                <w:b/>
                <w:bCs/>
                <w:u w:val="single"/>
              </w:rPr>
              <w:t xml:space="preserve"> сельское поселение</w:t>
            </w: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599"/>
              <w:gridCol w:w="1982"/>
              <w:gridCol w:w="1800"/>
              <w:gridCol w:w="1440"/>
              <w:gridCol w:w="2160"/>
              <w:gridCol w:w="2520"/>
            </w:tblGrid>
            <w:tr w:rsidR="000E02C0" w:rsidRPr="008F44E5">
              <w:trPr>
                <w:trHeight w:val="449"/>
              </w:trPr>
              <w:tc>
                <w:tcPr>
                  <w:tcW w:w="568" w:type="dxa"/>
                </w:tcPr>
                <w:p w:rsidR="000E02C0" w:rsidRPr="008F44E5" w:rsidRDefault="000E02C0" w:rsidP="00BF0C49">
                  <w:pPr>
                    <w:jc w:val="center"/>
                  </w:pPr>
                  <w:r w:rsidRPr="008F44E5">
                    <w:t>№</w:t>
                  </w:r>
                </w:p>
                <w:p w:rsidR="000E02C0" w:rsidRPr="008F44E5" w:rsidRDefault="000E02C0" w:rsidP="00BF0C49">
                  <w:pPr>
                    <w:jc w:val="center"/>
                  </w:pPr>
                  <w:proofErr w:type="spellStart"/>
                  <w:proofErr w:type="gramStart"/>
                  <w:r w:rsidRPr="008F44E5">
                    <w:t>п</w:t>
                  </w:r>
                  <w:proofErr w:type="spellEnd"/>
                  <w:proofErr w:type="gramEnd"/>
                  <w:r w:rsidRPr="008F44E5">
                    <w:t>/</w:t>
                  </w:r>
                  <w:proofErr w:type="spellStart"/>
                  <w:r w:rsidRPr="008F44E5">
                    <w:t>п</w:t>
                  </w:r>
                  <w:proofErr w:type="spellEnd"/>
                </w:p>
              </w:tc>
              <w:tc>
                <w:tcPr>
                  <w:tcW w:w="3599" w:type="dxa"/>
                </w:tcPr>
                <w:p w:rsidR="000E02C0" w:rsidRPr="008F44E5" w:rsidRDefault="000E02C0" w:rsidP="003B1484">
                  <w:pPr>
                    <w:jc w:val="center"/>
                  </w:pPr>
                  <w:r w:rsidRPr="008F44E5">
                    <w:t xml:space="preserve">Адрес, </w:t>
                  </w:r>
                </w:p>
                <w:p w:rsidR="000E02C0" w:rsidRPr="008F44E5" w:rsidRDefault="008430D2" w:rsidP="003B1484">
                  <w:pPr>
                    <w:jc w:val="center"/>
                  </w:pPr>
                  <w:r>
                    <w:t>наименование объекта</w:t>
                  </w:r>
                </w:p>
              </w:tc>
              <w:tc>
                <w:tcPr>
                  <w:tcW w:w="1982" w:type="dxa"/>
                </w:tcPr>
                <w:p w:rsidR="000E02C0" w:rsidRDefault="000E02C0" w:rsidP="003B1484">
                  <w:pPr>
                    <w:jc w:val="center"/>
                  </w:pPr>
                  <w:r>
                    <w:t>Протяженность</w:t>
                  </w:r>
                </w:p>
                <w:p w:rsidR="000E02C0" w:rsidRPr="008F44E5" w:rsidRDefault="000E02C0" w:rsidP="003B1484">
                  <w:pPr>
                    <w:jc w:val="center"/>
                  </w:pPr>
                  <w:r>
                    <w:t>км</w:t>
                  </w:r>
                </w:p>
              </w:tc>
              <w:tc>
                <w:tcPr>
                  <w:tcW w:w="1800" w:type="dxa"/>
                </w:tcPr>
                <w:p w:rsidR="000E02C0" w:rsidRPr="008F44E5" w:rsidRDefault="000E02C0" w:rsidP="003B1484">
                  <w:pPr>
                    <w:jc w:val="center"/>
                  </w:pPr>
                  <w:r w:rsidRPr="008F44E5">
                    <w:t xml:space="preserve">Объем финансирования </w:t>
                  </w:r>
                  <w:r w:rsidR="008430D2">
                    <w:t>(</w:t>
                  </w:r>
                  <w:r w:rsidRPr="008F44E5">
                    <w:t>млн. руб.</w:t>
                  </w:r>
                  <w:r w:rsidR="008430D2">
                    <w:t>)</w:t>
                  </w:r>
                </w:p>
              </w:tc>
              <w:tc>
                <w:tcPr>
                  <w:tcW w:w="1440" w:type="dxa"/>
                </w:tcPr>
                <w:p w:rsidR="000E02C0" w:rsidRPr="008F44E5" w:rsidRDefault="008430D2" w:rsidP="003B1484">
                  <w:pPr>
                    <w:jc w:val="center"/>
                  </w:pPr>
                  <w:r>
                    <w:t>Срок исполнения</w:t>
                  </w:r>
                </w:p>
                <w:p w:rsidR="000E02C0" w:rsidRPr="008F44E5" w:rsidRDefault="000E02C0" w:rsidP="003B1484">
                  <w:pPr>
                    <w:jc w:val="center"/>
                  </w:pPr>
                  <w:r w:rsidRPr="008F44E5">
                    <w:t>год</w:t>
                  </w:r>
                </w:p>
              </w:tc>
              <w:tc>
                <w:tcPr>
                  <w:tcW w:w="2160" w:type="dxa"/>
                </w:tcPr>
                <w:p w:rsidR="000E02C0" w:rsidRPr="008F44E5" w:rsidRDefault="000E02C0" w:rsidP="003B1484">
                  <w:pPr>
                    <w:jc w:val="center"/>
                  </w:pPr>
                  <w:r w:rsidRPr="008F44E5">
                    <w:t>Источник финансирования</w:t>
                  </w:r>
                </w:p>
              </w:tc>
              <w:tc>
                <w:tcPr>
                  <w:tcW w:w="2520" w:type="dxa"/>
                </w:tcPr>
                <w:p w:rsidR="000E02C0" w:rsidRDefault="000E02C0" w:rsidP="00973FA4">
                  <w:r>
                    <w:t xml:space="preserve">  </w:t>
                  </w:r>
                  <w:r w:rsidRPr="008F44E5">
                    <w:t>Ответственные</w:t>
                  </w:r>
                </w:p>
                <w:p w:rsidR="000E02C0" w:rsidRPr="008F44E5" w:rsidRDefault="000E02C0" w:rsidP="00973FA4">
                  <w:pPr>
                    <w:tabs>
                      <w:tab w:val="left" w:pos="248"/>
                    </w:tabs>
                  </w:pPr>
                  <w:r>
                    <w:tab/>
                    <w:t>исполнители</w:t>
                  </w:r>
                </w:p>
              </w:tc>
            </w:tr>
            <w:tr w:rsidR="000E02C0" w:rsidRPr="008F44E5">
              <w:tc>
                <w:tcPr>
                  <w:tcW w:w="568" w:type="dxa"/>
                </w:tcPr>
                <w:p w:rsidR="000E02C0" w:rsidRPr="008F44E5" w:rsidRDefault="000E02C0" w:rsidP="00BF0C49">
                  <w:pPr>
                    <w:jc w:val="center"/>
                  </w:pPr>
                  <w:r w:rsidRPr="008F44E5">
                    <w:t>1</w:t>
                  </w:r>
                </w:p>
              </w:tc>
              <w:tc>
                <w:tcPr>
                  <w:tcW w:w="3599" w:type="dxa"/>
                </w:tcPr>
                <w:p w:rsidR="000E02C0" w:rsidRPr="008F44E5" w:rsidRDefault="000E02C0" w:rsidP="003B1484">
                  <w:pPr>
                    <w:jc w:val="center"/>
                  </w:pPr>
                  <w:r w:rsidRPr="008F44E5">
                    <w:t>2</w:t>
                  </w:r>
                </w:p>
              </w:tc>
              <w:tc>
                <w:tcPr>
                  <w:tcW w:w="1982" w:type="dxa"/>
                </w:tcPr>
                <w:p w:rsidR="000E02C0" w:rsidRPr="008F44E5" w:rsidRDefault="000E02C0" w:rsidP="003B1484">
                  <w:pPr>
                    <w:jc w:val="center"/>
                  </w:pPr>
                </w:p>
              </w:tc>
              <w:tc>
                <w:tcPr>
                  <w:tcW w:w="1800" w:type="dxa"/>
                </w:tcPr>
                <w:p w:rsidR="000E02C0" w:rsidRPr="008F44E5" w:rsidRDefault="000E02C0" w:rsidP="003B1484">
                  <w:pPr>
                    <w:jc w:val="center"/>
                  </w:pPr>
                  <w:r w:rsidRPr="008F44E5">
                    <w:t>4</w:t>
                  </w:r>
                </w:p>
              </w:tc>
              <w:tc>
                <w:tcPr>
                  <w:tcW w:w="1440" w:type="dxa"/>
                </w:tcPr>
                <w:p w:rsidR="000E02C0" w:rsidRPr="008F44E5" w:rsidRDefault="000E02C0" w:rsidP="003B1484">
                  <w:pPr>
                    <w:jc w:val="center"/>
                  </w:pPr>
                  <w:r w:rsidRPr="008F44E5">
                    <w:t>5</w:t>
                  </w:r>
                </w:p>
              </w:tc>
              <w:tc>
                <w:tcPr>
                  <w:tcW w:w="2160" w:type="dxa"/>
                </w:tcPr>
                <w:p w:rsidR="000E02C0" w:rsidRPr="008F44E5" w:rsidRDefault="000E02C0" w:rsidP="003B1484">
                  <w:pPr>
                    <w:jc w:val="center"/>
                  </w:pPr>
                  <w:r w:rsidRPr="008F44E5">
                    <w:t>6</w:t>
                  </w:r>
                </w:p>
              </w:tc>
              <w:tc>
                <w:tcPr>
                  <w:tcW w:w="2520" w:type="dxa"/>
                </w:tcPr>
                <w:p w:rsidR="000E02C0" w:rsidRPr="008F44E5" w:rsidRDefault="000E02C0" w:rsidP="003B1484">
                  <w:pPr>
                    <w:jc w:val="center"/>
                  </w:pPr>
                  <w:r w:rsidRPr="008F44E5">
                    <w:t>7</w:t>
                  </w:r>
                </w:p>
              </w:tc>
            </w:tr>
            <w:tr w:rsidR="000E02C0" w:rsidRPr="008F44E5">
              <w:trPr>
                <w:trHeight w:val="4443"/>
              </w:trPr>
              <w:tc>
                <w:tcPr>
                  <w:tcW w:w="568" w:type="dxa"/>
                </w:tcPr>
                <w:p w:rsidR="000E02C0" w:rsidRPr="008F44E5" w:rsidRDefault="000E02C0" w:rsidP="00BF0C49">
                  <w:pPr>
                    <w:jc w:val="center"/>
                    <w:rPr>
                      <w:b/>
                      <w:bCs/>
                    </w:rPr>
                  </w:pPr>
                </w:p>
                <w:p w:rsidR="000E02C0" w:rsidRDefault="000E02C0" w:rsidP="00BF0C49">
                  <w:pPr>
                    <w:ind w:left="-293"/>
                    <w:jc w:val="center"/>
                  </w:pPr>
                </w:p>
                <w:p w:rsidR="000E02C0" w:rsidRPr="008F44E5" w:rsidRDefault="000E02C0" w:rsidP="00BF0C49">
                  <w:pPr>
                    <w:ind w:left="-293"/>
                    <w:jc w:val="center"/>
                  </w:pPr>
                  <w:r>
                    <w:t xml:space="preserve">    </w:t>
                  </w:r>
                  <w:r w:rsidRPr="008F44E5">
                    <w:t>1</w:t>
                  </w:r>
                  <w:r>
                    <w:t>.</w:t>
                  </w:r>
                </w:p>
                <w:p w:rsidR="000E02C0" w:rsidRPr="008F44E5" w:rsidRDefault="000E02C0" w:rsidP="00BF0C49">
                  <w:pPr>
                    <w:ind w:left="-293"/>
                    <w:jc w:val="center"/>
                  </w:pPr>
                </w:p>
                <w:p w:rsidR="000E02C0" w:rsidRPr="008F44E5" w:rsidRDefault="000E02C0" w:rsidP="00BF0C49">
                  <w:pPr>
                    <w:ind w:left="-293"/>
                    <w:jc w:val="center"/>
                  </w:pPr>
                </w:p>
                <w:p w:rsidR="000E02C0" w:rsidRPr="008F44E5" w:rsidRDefault="000E02C0" w:rsidP="00BF0C49">
                  <w:pPr>
                    <w:ind w:left="-293"/>
                    <w:jc w:val="center"/>
                  </w:pPr>
                </w:p>
                <w:p w:rsidR="000E02C0" w:rsidRDefault="000E02C0" w:rsidP="00BF0C49">
                  <w:pPr>
                    <w:ind w:left="-293"/>
                    <w:jc w:val="center"/>
                  </w:pPr>
                </w:p>
                <w:p w:rsidR="000E02C0" w:rsidRDefault="000E02C0" w:rsidP="00BF0C49">
                  <w:pPr>
                    <w:ind w:left="-293"/>
                    <w:jc w:val="center"/>
                  </w:pPr>
                </w:p>
                <w:p w:rsidR="000E02C0" w:rsidRDefault="001F22D8" w:rsidP="00BF0C49">
                  <w:pPr>
                    <w:ind w:left="-293"/>
                    <w:jc w:val="center"/>
                  </w:pPr>
                  <w:r>
                    <w:t>2.</w:t>
                  </w:r>
                </w:p>
                <w:p w:rsidR="000E02C0" w:rsidRDefault="000E02C0" w:rsidP="00BF0C49">
                  <w:pPr>
                    <w:ind w:left="-293"/>
                    <w:jc w:val="center"/>
                  </w:pPr>
                </w:p>
                <w:p w:rsidR="000E02C0" w:rsidRPr="008F44E5" w:rsidRDefault="000E02C0" w:rsidP="00BF0C49">
                  <w:pPr>
                    <w:ind w:left="-293"/>
                    <w:jc w:val="center"/>
                  </w:pPr>
                  <w:r>
                    <w:t xml:space="preserve">     </w:t>
                  </w:r>
                </w:p>
                <w:p w:rsidR="000E02C0" w:rsidRPr="008F44E5" w:rsidRDefault="000E02C0" w:rsidP="00BF0C49">
                  <w:pPr>
                    <w:ind w:left="-293"/>
                    <w:jc w:val="center"/>
                  </w:pPr>
                </w:p>
                <w:p w:rsidR="000E02C0" w:rsidRPr="008F44E5" w:rsidRDefault="000E02C0" w:rsidP="00BF0C49">
                  <w:pPr>
                    <w:ind w:left="-293"/>
                    <w:jc w:val="center"/>
                  </w:pPr>
                </w:p>
                <w:p w:rsidR="00EC7749" w:rsidRDefault="00EC7749" w:rsidP="00BF0C49"/>
                <w:p w:rsidR="000E02C0" w:rsidRPr="00EC7749" w:rsidRDefault="00EC7749" w:rsidP="00EC7749">
                  <w:r>
                    <w:t>3.</w:t>
                  </w:r>
                </w:p>
              </w:tc>
              <w:tc>
                <w:tcPr>
                  <w:tcW w:w="3599" w:type="dxa"/>
                </w:tcPr>
                <w:p w:rsidR="000E02C0" w:rsidRPr="008F44E5" w:rsidRDefault="000E02C0" w:rsidP="003B1484">
                  <w:pPr>
                    <w:jc w:val="center"/>
                    <w:rPr>
                      <w:b/>
                      <w:bCs/>
                    </w:rPr>
                  </w:pPr>
                </w:p>
                <w:p w:rsidR="000E02C0" w:rsidRDefault="000E02C0" w:rsidP="00AD59A1"/>
                <w:p w:rsidR="001F22D8" w:rsidRDefault="005B4956" w:rsidP="005B4956">
                  <w:r>
                    <w:t xml:space="preserve">Капитальный ремонт </w:t>
                  </w:r>
                  <w:proofErr w:type="spellStart"/>
                  <w:r>
                    <w:t>внутрипоселковых</w:t>
                  </w:r>
                  <w:proofErr w:type="spellEnd"/>
                  <w:r>
                    <w:t xml:space="preserve"> автомобильных дорог по ул.</w:t>
                  </w:r>
                  <w:r w:rsidR="001F22D8">
                    <w:t xml:space="preserve"> </w:t>
                  </w:r>
                  <w:proofErr w:type="gramStart"/>
                  <w:r>
                    <w:t>Восточная</w:t>
                  </w:r>
                  <w:proofErr w:type="gramEnd"/>
                  <w:r>
                    <w:t xml:space="preserve">, п. Конезавод </w:t>
                  </w:r>
                </w:p>
                <w:p w:rsidR="001F22D8" w:rsidRDefault="001F22D8" w:rsidP="005B4956">
                  <w:r>
                    <w:t>имени Буденного.</w:t>
                  </w:r>
                </w:p>
                <w:p w:rsidR="001F22D8" w:rsidRDefault="001F22D8" w:rsidP="005B4956"/>
                <w:p w:rsidR="00EC7749" w:rsidRDefault="001F22D8" w:rsidP="005B4956">
                  <w:r>
                    <w:t xml:space="preserve">Капитальный ремонт </w:t>
                  </w:r>
                  <w:proofErr w:type="spellStart"/>
                  <w:r>
                    <w:t>внутрипоселковых</w:t>
                  </w:r>
                  <w:proofErr w:type="spellEnd"/>
                  <w:r>
                    <w:t xml:space="preserve"> автомобильных дорог по ул.</w:t>
                  </w:r>
                  <w:r w:rsidR="00EC7749">
                    <w:t xml:space="preserve"> </w:t>
                  </w:r>
                  <w:proofErr w:type="gramStart"/>
                  <w:r>
                    <w:t>Комсомольская</w:t>
                  </w:r>
                  <w:proofErr w:type="gramEnd"/>
                  <w:r>
                    <w:t>, п. Конезавод имени Буденного.</w:t>
                  </w:r>
                </w:p>
                <w:p w:rsidR="00EC7749" w:rsidRDefault="00EC7749" w:rsidP="00EC7749"/>
                <w:p w:rsidR="000E02C0" w:rsidRDefault="00EC7749" w:rsidP="00EC7749">
                  <w:r>
                    <w:t xml:space="preserve">Капитальный ремонт </w:t>
                  </w:r>
                  <w:proofErr w:type="spellStart"/>
                  <w:r>
                    <w:t>внутрипоселковых</w:t>
                  </w:r>
                  <w:proofErr w:type="spellEnd"/>
                  <w:r>
                    <w:t xml:space="preserve"> автомобильных дорог по ул. </w:t>
                  </w:r>
                  <w:proofErr w:type="gramStart"/>
                  <w:r w:rsidR="0056330C">
                    <w:t>Заречная</w:t>
                  </w:r>
                  <w:proofErr w:type="gramEnd"/>
                  <w:r>
                    <w:t>, п. Конезавод имени Буденного</w:t>
                  </w:r>
                </w:p>
                <w:p w:rsidR="00EC7749" w:rsidRDefault="00EC7749" w:rsidP="00EC7749"/>
                <w:p w:rsidR="00EC7749" w:rsidRDefault="00EC7749" w:rsidP="00EC7749"/>
                <w:p w:rsidR="00EC7749" w:rsidRDefault="00EC7749" w:rsidP="00EC7749"/>
                <w:p w:rsidR="00EC7749" w:rsidRDefault="00EC7749" w:rsidP="00EC7749"/>
                <w:p w:rsidR="00EC7749" w:rsidRPr="00EC7749" w:rsidRDefault="00EC7749" w:rsidP="00EC7749"/>
              </w:tc>
              <w:tc>
                <w:tcPr>
                  <w:tcW w:w="1982" w:type="dxa"/>
                </w:tcPr>
                <w:p w:rsidR="000E02C0" w:rsidRDefault="000E02C0" w:rsidP="003B1484">
                  <w:pPr>
                    <w:jc w:val="center"/>
                    <w:rPr>
                      <w:b/>
                    </w:rPr>
                  </w:pPr>
                </w:p>
                <w:p w:rsidR="000E02C0" w:rsidRDefault="000E02C0" w:rsidP="003B1484">
                  <w:pPr>
                    <w:jc w:val="center"/>
                    <w:rPr>
                      <w:b/>
                    </w:rPr>
                  </w:pPr>
                </w:p>
                <w:p w:rsidR="000E02C0" w:rsidRDefault="000E02C0" w:rsidP="00EC7749">
                  <w:pPr>
                    <w:jc w:val="center"/>
                    <w:rPr>
                      <w:b/>
                    </w:rPr>
                  </w:pPr>
                </w:p>
                <w:p w:rsidR="000E02C0" w:rsidRDefault="000E02C0" w:rsidP="00EC7749">
                  <w:pPr>
                    <w:jc w:val="center"/>
                  </w:pPr>
                </w:p>
                <w:p w:rsidR="000E02C0" w:rsidRPr="00AD59A1" w:rsidRDefault="005B4956" w:rsidP="00EC7749">
                  <w:pPr>
                    <w:jc w:val="center"/>
                  </w:pPr>
                  <w:r>
                    <w:t>0,4</w:t>
                  </w:r>
                </w:p>
                <w:p w:rsidR="000E02C0" w:rsidRDefault="000E02C0" w:rsidP="00EC7749">
                  <w:pPr>
                    <w:jc w:val="center"/>
                  </w:pPr>
                </w:p>
                <w:p w:rsidR="000E02C0" w:rsidRDefault="000E02C0" w:rsidP="00EC7749">
                  <w:pPr>
                    <w:jc w:val="center"/>
                  </w:pPr>
                </w:p>
                <w:p w:rsidR="000E02C0" w:rsidRDefault="000E02C0" w:rsidP="00EC7749">
                  <w:pPr>
                    <w:jc w:val="center"/>
                  </w:pPr>
                </w:p>
                <w:p w:rsidR="000E02C0" w:rsidRDefault="001F22D8" w:rsidP="00EC7749">
                  <w:pPr>
                    <w:jc w:val="center"/>
                  </w:pPr>
                  <w:r>
                    <w:t>0,3</w:t>
                  </w:r>
                </w:p>
                <w:p w:rsidR="00EC7749" w:rsidRDefault="00EC7749" w:rsidP="00F97AA5"/>
                <w:p w:rsidR="00EC7749" w:rsidRPr="00EC7749" w:rsidRDefault="00EC7749" w:rsidP="00EC7749"/>
                <w:p w:rsidR="00EC7749" w:rsidRPr="00EC7749" w:rsidRDefault="00EC7749" w:rsidP="00EC7749"/>
                <w:p w:rsidR="00EC7749" w:rsidRPr="00EC7749" w:rsidRDefault="00EC7749" w:rsidP="00EC7749"/>
                <w:p w:rsidR="00EC7749" w:rsidRDefault="00EC7749" w:rsidP="00EC7749"/>
                <w:p w:rsidR="000E02C0" w:rsidRPr="00EC7749" w:rsidRDefault="00EC7749" w:rsidP="00EC7749">
                  <w:pPr>
                    <w:ind w:firstLine="708"/>
                  </w:pPr>
                  <w:r>
                    <w:t>0,7</w:t>
                  </w:r>
                </w:p>
              </w:tc>
              <w:tc>
                <w:tcPr>
                  <w:tcW w:w="1800" w:type="dxa"/>
                </w:tcPr>
                <w:p w:rsidR="000E02C0" w:rsidRPr="008F44E5" w:rsidRDefault="000E02C0" w:rsidP="003B1484">
                  <w:pPr>
                    <w:jc w:val="center"/>
                    <w:rPr>
                      <w:b/>
                    </w:rPr>
                  </w:pPr>
                </w:p>
                <w:p w:rsidR="000E02C0" w:rsidRPr="008F44E5" w:rsidRDefault="000E02C0" w:rsidP="003B1484">
                  <w:pPr>
                    <w:jc w:val="center"/>
                  </w:pPr>
                </w:p>
                <w:p w:rsidR="000E02C0" w:rsidRDefault="000E02C0" w:rsidP="003B1484">
                  <w:pPr>
                    <w:jc w:val="center"/>
                  </w:pPr>
                </w:p>
                <w:p w:rsidR="000E02C0" w:rsidRDefault="000E02C0" w:rsidP="003B1484">
                  <w:pPr>
                    <w:jc w:val="center"/>
                  </w:pPr>
                </w:p>
                <w:p w:rsidR="000E02C0" w:rsidRPr="008F44E5" w:rsidRDefault="005B4956" w:rsidP="003B1484">
                  <w:pPr>
                    <w:jc w:val="center"/>
                  </w:pPr>
                  <w:r>
                    <w:t>1,18</w:t>
                  </w:r>
                </w:p>
                <w:p w:rsidR="000E02C0" w:rsidRPr="008F44E5" w:rsidRDefault="000E02C0" w:rsidP="003B1484">
                  <w:pPr>
                    <w:jc w:val="center"/>
                  </w:pPr>
                </w:p>
                <w:p w:rsidR="000E02C0" w:rsidRPr="008F44E5" w:rsidRDefault="000E02C0" w:rsidP="003B1484">
                  <w:pPr>
                    <w:jc w:val="center"/>
                  </w:pPr>
                </w:p>
                <w:p w:rsidR="000E02C0" w:rsidRPr="008F44E5" w:rsidRDefault="000E02C0" w:rsidP="003B1484">
                  <w:pPr>
                    <w:jc w:val="center"/>
                  </w:pPr>
                </w:p>
                <w:p w:rsidR="000E02C0" w:rsidRDefault="000E02C0" w:rsidP="00F97AA5">
                  <w:r>
                    <w:t xml:space="preserve">          </w:t>
                  </w:r>
                  <w:r w:rsidR="001F22D8">
                    <w:t>1,11</w:t>
                  </w:r>
                  <w:r>
                    <w:t xml:space="preserve">    </w:t>
                  </w:r>
                </w:p>
                <w:p w:rsidR="000E02C0" w:rsidRDefault="000E02C0" w:rsidP="00F97AA5"/>
                <w:p w:rsidR="0056330C" w:rsidRDefault="0056330C" w:rsidP="00F97AA5"/>
                <w:p w:rsidR="0056330C" w:rsidRPr="0056330C" w:rsidRDefault="0056330C" w:rsidP="0056330C"/>
                <w:p w:rsidR="0056330C" w:rsidRPr="0056330C" w:rsidRDefault="0056330C" w:rsidP="0056330C"/>
                <w:p w:rsidR="0056330C" w:rsidRDefault="0056330C" w:rsidP="0056330C"/>
                <w:p w:rsidR="000E02C0" w:rsidRPr="0056330C" w:rsidRDefault="0056330C" w:rsidP="0056330C">
                  <w:pPr>
                    <w:jc w:val="center"/>
                  </w:pPr>
                  <w:r>
                    <w:t>1,44</w:t>
                  </w:r>
                </w:p>
              </w:tc>
              <w:tc>
                <w:tcPr>
                  <w:tcW w:w="1440" w:type="dxa"/>
                </w:tcPr>
                <w:p w:rsidR="000E02C0" w:rsidRPr="008F44E5" w:rsidRDefault="000E02C0" w:rsidP="003B1484">
                  <w:pPr>
                    <w:jc w:val="center"/>
                  </w:pPr>
                </w:p>
                <w:p w:rsidR="000E02C0" w:rsidRDefault="000E02C0" w:rsidP="003423CF">
                  <w:pPr>
                    <w:jc w:val="center"/>
                  </w:pPr>
                </w:p>
                <w:p w:rsidR="000E02C0" w:rsidRDefault="000E02C0" w:rsidP="001F22D8">
                  <w:pPr>
                    <w:jc w:val="center"/>
                  </w:pPr>
                </w:p>
                <w:p w:rsidR="000E02C0" w:rsidRDefault="000E02C0" w:rsidP="0056330C">
                  <w:pPr>
                    <w:jc w:val="center"/>
                  </w:pPr>
                </w:p>
                <w:p w:rsidR="000E02C0" w:rsidRDefault="005B4956" w:rsidP="0056330C">
                  <w:pPr>
                    <w:jc w:val="center"/>
                  </w:pPr>
                  <w:r>
                    <w:t>2012</w:t>
                  </w:r>
                </w:p>
                <w:p w:rsidR="000E02C0" w:rsidRDefault="000E02C0" w:rsidP="0056330C">
                  <w:pPr>
                    <w:jc w:val="center"/>
                  </w:pPr>
                </w:p>
                <w:p w:rsidR="000E02C0" w:rsidRDefault="000E02C0" w:rsidP="0056330C">
                  <w:pPr>
                    <w:jc w:val="center"/>
                  </w:pPr>
                </w:p>
                <w:p w:rsidR="000E02C0" w:rsidRDefault="000E02C0" w:rsidP="0056330C">
                  <w:pPr>
                    <w:jc w:val="center"/>
                  </w:pPr>
                </w:p>
                <w:p w:rsidR="000E02C0" w:rsidRDefault="001F22D8" w:rsidP="0056330C">
                  <w:pPr>
                    <w:jc w:val="center"/>
                  </w:pPr>
                  <w:r>
                    <w:t>2013</w:t>
                  </w:r>
                </w:p>
                <w:p w:rsidR="0056330C" w:rsidRDefault="0056330C" w:rsidP="0056330C">
                  <w:pPr>
                    <w:jc w:val="center"/>
                  </w:pPr>
                </w:p>
                <w:p w:rsidR="0056330C" w:rsidRPr="0056330C" w:rsidRDefault="0056330C" w:rsidP="0056330C">
                  <w:pPr>
                    <w:jc w:val="center"/>
                  </w:pPr>
                </w:p>
                <w:p w:rsidR="0056330C" w:rsidRPr="0056330C" w:rsidRDefault="0056330C" w:rsidP="0056330C">
                  <w:pPr>
                    <w:jc w:val="center"/>
                  </w:pPr>
                </w:p>
                <w:p w:rsidR="0056330C" w:rsidRPr="0056330C" w:rsidRDefault="0056330C" w:rsidP="0056330C">
                  <w:pPr>
                    <w:jc w:val="center"/>
                  </w:pPr>
                </w:p>
                <w:p w:rsidR="0056330C" w:rsidRDefault="0056330C" w:rsidP="0056330C">
                  <w:pPr>
                    <w:jc w:val="center"/>
                  </w:pPr>
                </w:p>
                <w:p w:rsidR="000E02C0" w:rsidRPr="0056330C" w:rsidRDefault="0056330C" w:rsidP="0056330C">
                  <w:pPr>
                    <w:jc w:val="center"/>
                  </w:pPr>
                  <w:r>
                    <w:t>2014</w:t>
                  </w:r>
                </w:p>
              </w:tc>
              <w:tc>
                <w:tcPr>
                  <w:tcW w:w="2160" w:type="dxa"/>
                </w:tcPr>
                <w:p w:rsidR="000E02C0" w:rsidRPr="008F44E5" w:rsidRDefault="000E02C0" w:rsidP="003B1484">
                  <w:pPr>
                    <w:jc w:val="center"/>
                  </w:pPr>
                </w:p>
                <w:p w:rsidR="000E02C0" w:rsidRDefault="000E02C0" w:rsidP="003B1484">
                  <w:pPr>
                    <w:jc w:val="center"/>
                  </w:pPr>
                </w:p>
                <w:p w:rsidR="000E02C0" w:rsidRDefault="00EC7749" w:rsidP="00A65058">
                  <w:r>
                    <w:t>Местный - 14%</w:t>
                  </w:r>
                </w:p>
                <w:p w:rsidR="000E02C0" w:rsidRDefault="00EC7749" w:rsidP="00A65058">
                  <w:r>
                    <w:t>Областной - 86 %</w:t>
                  </w:r>
                </w:p>
                <w:p w:rsidR="00EC7749" w:rsidRDefault="00EC7749" w:rsidP="00A65058"/>
                <w:p w:rsidR="00EC7749" w:rsidRPr="00EC7749" w:rsidRDefault="00EC7749" w:rsidP="00A65058"/>
                <w:p w:rsidR="00EC7749" w:rsidRDefault="00EC7749" w:rsidP="00A65058"/>
                <w:p w:rsidR="00EC7749" w:rsidRDefault="00EC7749" w:rsidP="00A65058">
                  <w:r>
                    <w:t>Местный - 14%</w:t>
                  </w:r>
                </w:p>
                <w:p w:rsidR="00EC7749" w:rsidRDefault="00EC7749" w:rsidP="00A65058">
                  <w:r>
                    <w:t>Областной - 86 %</w:t>
                  </w:r>
                </w:p>
                <w:p w:rsidR="0056330C" w:rsidRDefault="0056330C" w:rsidP="00A65058"/>
                <w:p w:rsidR="0056330C" w:rsidRPr="0056330C" w:rsidRDefault="0056330C" w:rsidP="00A65058"/>
                <w:p w:rsidR="0056330C" w:rsidRDefault="0056330C" w:rsidP="00A65058"/>
                <w:p w:rsidR="0056330C" w:rsidRDefault="0056330C" w:rsidP="00A65058">
                  <w:r>
                    <w:t>Местный - 14%</w:t>
                  </w:r>
                </w:p>
                <w:p w:rsidR="000E02C0" w:rsidRPr="0056330C" w:rsidRDefault="0056330C" w:rsidP="00A65058">
                  <w:r>
                    <w:t>Областной - 86 %</w:t>
                  </w:r>
                </w:p>
              </w:tc>
              <w:tc>
                <w:tcPr>
                  <w:tcW w:w="2520" w:type="dxa"/>
                </w:tcPr>
                <w:p w:rsidR="000E02C0" w:rsidRPr="008F44E5" w:rsidRDefault="000E02C0" w:rsidP="003B1484"/>
                <w:p w:rsidR="000E02C0" w:rsidRDefault="000E02C0" w:rsidP="003B1484"/>
                <w:p w:rsidR="00EC7749" w:rsidRDefault="00EC7749" w:rsidP="00EC7749">
                  <w:r w:rsidRPr="008F44E5">
                    <w:t>Администрация</w:t>
                  </w:r>
                </w:p>
                <w:p w:rsidR="000E02C0" w:rsidRDefault="00EC7749" w:rsidP="00EC7749">
                  <w:r>
                    <w:t xml:space="preserve">Буденновского сельского </w:t>
                  </w:r>
                  <w:r w:rsidRPr="008F44E5">
                    <w:t>поселения</w:t>
                  </w:r>
                </w:p>
                <w:p w:rsidR="000E02C0" w:rsidRDefault="000E02C0" w:rsidP="003B1484"/>
                <w:p w:rsidR="000E02C0" w:rsidRPr="008F44E5" w:rsidRDefault="000E02C0" w:rsidP="003B1484"/>
                <w:p w:rsidR="00EC7749" w:rsidRDefault="00EC7749" w:rsidP="00EC7749">
                  <w:r w:rsidRPr="008F44E5">
                    <w:t>Администрация</w:t>
                  </w:r>
                </w:p>
                <w:p w:rsidR="00EC7749" w:rsidRPr="008F44E5" w:rsidRDefault="00EC7749" w:rsidP="00EC7749">
                  <w:r>
                    <w:t xml:space="preserve">Буденновского сельского </w:t>
                  </w:r>
                  <w:r w:rsidRPr="008F44E5">
                    <w:t>поселения</w:t>
                  </w:r>
                </w:p>
                <w:p w:rsidR="00EC7749" w:rsidRPr="008F44E5" w:rsidRDefault="00EC7749" w:rsidP="00EC7749">
                  <w:r w:rsidRPr="008F44E5">
                    <w:t xml:space="preserve"> </w:t>
                  </w:r>
                </w:p>
                <w:p w:rsidR="000E02C0" w:rsidRPr="008F44E5" w:rsidRDefault="000E02C0" w:rsidP="003B1484">
                  <w:pPr>
                    <w:jc w:val="center"/>
                  </w:pPr>
                </w:p>
                <w:p w:rsidR="000E02C0" w:rsidRPr="00973FA4" w:rsidRDefault="000E02C0" w:rsidP="00973FA4"/>
                <w:p w:rsidR="0056330C" w:rsidRDefault="0056330C" w:rsidP="00973FA4"/>
                <w:p w:rsidR="0056330C" w:rsidRDefault="0056330C" w:rsidP="0056330C">
                  <w:r w:rsidRPr="008F44E5">
                    <w:t>Администрация</w:t>
                  </w:r>
                </w:p>
                <w:p w:rsidR="0056330C" w:rsidRPr="008F44E5" w:rsidRDefault="0056330C" w:rsidP="0056330C">
                  <w:r>
                    <w:t xml:space="preserve">Буденновского сельского </w:t>
                  </w:r>
                  <w:r w:rsidRPr="008F44E5">
                    <w:t>поселения</w:t>
                  </w:r>
                </w:p>
                <w:p w:rsidR="0056330C" w:rsidRPr="008F44E5" w:rsidRDefault="0056330C" w:rsidP="0056330C">
                  <w:r w:rsidRPr="008F44E5">
                    <w:t xml:space="preserve"> </w:t>
                  </w:r>
                </w:p>
                <w:p w:rsidR="000E02C0" w:rsidRPr="0056330C" w:rsidRDefault="000E02C0" w:rsidP="0056330C"/>
              </w:tc>
            </w:tr>
            <w:tr w:rsidR="000E02C0">
              <w:tblPrEx>
                <w:tblLook w:val="0000"/>
              </w:tblPrEx>
              <w:trPr>
                <w:trHeight w:val="463"/>
              </w:trPr>
              <w:tc>
                <w:tcPr>
                  <w:tcW w:w="6149" w:type="dxa"/>
                  <w:gridSpan w:val="3"/>
                </w:tcPr>
                <w:p w:rsidR="000E02C0" w:rsidRPr="008F44E5" w:rsidRDefault="000E02C0" w:rsidP="00BF0C49">
                  <w:pPr>
                    <w:jc w:val="center"/>
                    <w:rPr>
                      <w:b/>
                    </w:rPr>
                  </w:pPr>
                </w:p>
                <w:p w:rsidR="000E02C0" w:rsidRDefault="000E02C0" w:rsidP="00BF0C49">
                  <w:pPr>
                    <w:jc w:val="center"/>
                    <w:rPr>
                      <w:b/>
                    </w:rPr>
                  </w:pPr>
                  <w:r>
                    <w:rPr>
                      <w:b/>
                    </w:rPr>
                    <w:t>Всего</w:t>
                  </w:r>
                </w:p>
              </w:tc>
              <w:tc>
                <w:tcPr>
                  <w:tcW w:w="1800" w:type="dxa"/>
                </w:tcPr>
                <w:p w:rsidR="000E02C0" w:rsidRDefault="000E02C0">
                  <w:pPr>
                    <w:rPr>
                      <w:b/>
                    </w:rPr>
                  </w:pPr>
                  <w:r>
                    <w:rPr>
                      <w:b/>
                    </w:rPr>
                    <w:t xml:space="preserve">         </w:t>
                  </w:r>
                </w:p>
                <w:p w:rsidR="000E02C0" w:rsidRDefault="0056330C">
                  <w:pPr>
                    <w:rPr>
                      <w:b/>
                    </w:rPr>
                  </w:pPr>
                  <w:r>
                    <w:rPr>
                      <w:b/>
                    </w:rPr>
                    <w:t xml:space="preserve">       3,73</w:t>
                  </w:r>
                </w:p>
                <w:p w:rsidR="000E02C0" w:rsidRDefault="000E02C0" w:rsidP="00000B79">
                  <w:pPr>
                    <w:jc w:val="center"/>
                    <w:rPr>
                      <w:b/>
                    </w:rPr>
                  </w:pPr>
                </w:p>
              </w:tc>
              <w:tc>
                <w:tcPr>
                  <w:tcW w:w="6120" w:type="dxa"/>
                  <w:gridSpan w:val="3"/>
                </w:tcPr>
                <w:p w:rsidR="000E02C0" w:rsidRDefault="000E02C0">
                  <w:pPr>
                    <w:rPr>
                      <w:b/>
                    </w:rPr>
                  </w:pPr>
                </w:p>
                <w:p w:rsidR="000E02C0" w:rsidRDefault="000E02C0" w:rsidP="00F97AA5">
                  <w:pPr>
                    <w:jc w:val="center"/>
                    <w:rPr>
                      <w:b/>
                    </w:rPr>
                  </w:pPr>
                </w:p>
              </w:tc>
            </w:tr>
          </w:tbl>
          <w:p w:rsidR="003B1484" w:rsidRPr="008F44E5" w:rsidRDefault="003B1484" w:rsidP="003B1484">
            <w:pPr>
              <w:jc w:val="center"/>
              <w:rPr>
                <w:b/>
              </w:rPr>
            </w:pPr>
          </w:p>
          <w:p w:rsidR="003B1484" w:rsidRPr="008F44E5" w:rsidRDefault="003B1484" w:rsidP="003B1484">
            <w:pPr>
              <w:jc w:val="center"/>
              <w:rPr>
                <w:b/>
              </w:rPr>
            </w:pPr>
          </w:p>
          <w:p w:rsidR="003B1484" w:rsidRPr="008F44E5" w:rsidRDefault="003B1484" w:rsidP="003B1484">
            <w:pPr>
              <w:jc w:val="center"/>
              <w:rPr>
                <w:b/>
              </w:rPr>
            </w:pPr>
          </w:p>
          <w:p w:rsidR="003B1484" w:rsidRPr="008F44E5" w:rsidRDefault="00711A2F" w:rsidP="003B1484">
            <w:pPr>
              <w:jc w:val="center"/>
              <w:rPr>
                <w:b/>
              </w:rPr>
            </w:pPr>
            <w:r w:rsidRPr="008F44E5">
              <w:rPr>
                <w:b/>
              </w:rPr>
              <w:t xml:space="preserve"> </w:t>
            </w:r>
          </w:p>
        </w:tc>
      </w:tr>
    </w:tbl>
    <w:p w:rsidR="00F97AA5" w:rsidRDefault="003423CF" w:rsidP="003B1484">
      <w:pPr>
        <w:rPr>
          <w:b/>
          <w:bCs/>
        </w:rPr>
      </w:pPr>
      <w:r w:rsidRPr="008F44E5">
        <w:rPr>
          <w:b/>
          <w:bCs/>
        </w:rPr>
        <w:lastRenderedPageBreak/>
        <w:t xml:space="preserve">                                                                   </w:t>
      </w:r>
      <w:r w:rsidR="008F44E5">
        <w:rPr>
          <w:b/>
          <w:bCs/>
        </w:rPr>
        <w:t xml:space="preserve">         </w:t>
      </w:r>
      <w:r w:rsidRPr="008F44E5">
        <w:rPr>
          <w:b/>
          <w:bCs/>
        </w:rPr>
        <w:t xml:space="preserve"> </w:t>
      </w:r>
    </w:p>
    <w:p w:rsidR="00F97AA5" w:rsidRDefault="00F97AA5" w:rsidP="003B1484">
      <w:pPr>
        <w:rPr>
          <w:b/>
          <w:bCs/>
        </w:rPr>
      </w:pPr>
    </w:p>
    <w:p w:rsidR="00BF0C49" w:rsidRDefault="00F97AA5" w:rsidP="003B1484">
      <w:pPr>
        <w:rPr>
          <w:b/>
          <w:bCs/>
        </w:rPr>
      </w:pPr>
      <w:r>
        <w:rPr>
          <w:b/>
          <w:bCs/>
        </w:rPr>
        <w:t xml:space="preserve">                                                                           </w:t>
      </w:r>
      <w:r w:rsidR="003423CF" w:rsidRPr="008F44E5">
        <w:rPr>
          <w:b/>
          <w:bCs/>
        </w:rPr>
        <w:t xml:space="preserve"> </w:t>
      </w:r>
    </w:p>
    <w:p w:rsidR="00BF0C49" w:rsidRDefault="00BF0C49" w:rsidP="003B1484">
      <w:pPr>
        <w:rPr>
          <w:b/>
          <w:bCs/>
        </w:rPr>
      </w:pPr>
    </w:p>
    <w:p w:rsidR="00BF0C49" w:rsidRDefault="00BF0C49" w:rsidP="003B1484">
      <w:pPr>
        <w:rPr>
          <w:b/>
          <w:bCs/>
        </w:rPr>
      </w:pPr>
    </w:p>
    <w:p w:rsidR="003B1484" w:rsidRPr="008F44E5" w:rsidRDefault="00BF0C49" w:rsidP="003B1484">
      <w:pPr>
        <w:rPr>
          <w:b/>
          <w:bCs/>
        </w:rPr>
      </w:pPr>
      <w:r>
        <w:rPr>
          <w:b/>
          <w:bCs/>
        </w:rPr>
        <w:t xml:space="preserve">                                                                                      </w:t>
      </w:r>
      <w:r w:rsidR="003B1484" w:rsidRPr="008F44E5">
        <w:rPr>
          <w:b/>
          <w:bCs/>
        </w:rPr>
        <w:t xml:space="preserve"> Модернизация объектов водоснабжения</w:t>
      </w:r>
      <w:r w:rsidR="0056330C">
        <w:rPr>
          <w:b/>
          <w:bCs/>
        </w:rPr>
        <w:t>, теплоснабжения</w:t>
      </w:r>
    </w:p>
    <w:p w:rsidR="003B1484" w:rsidRPr="008F44E5" w:rsidRDefault="003B1484" w:rsidP="003B1484">
      <w:pPr>
        <w:jc w:val="center"/>
        <w:rPr>
          <w:b/>
          <w:bCs/>
        </w:rPr>
      </w:pPr>
    </w:p>
    <w:tbl>
      <w:tblPr>
        <w:tblW w:w="153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4405"/>
        <w:gridCol w:w="1872"/>
        <w:gridCol w:w="1276"/>
        <w:gridCol w:w="1461"/>
        <w:gridCol w:w="1403"/>
        <w:gridCol w:w="2160"/>
        <w:gridCol w:w="2233"/>
      </w:tblGrid>
      <w:tr w:rsidR="003B1484" w:rsidRPr="008F44E5">
        <w:tc>
          <w:tcPr>
            <w:tcW w:w="563" w:type="dxa"/>
            <w:tcBorders>
              <w:top w:val="single" w:sz="4" w:space="0" w:color="auto"/>
              <w:left w:val="single" w:sz="4" w:space="0" w:color="auto"/>
              <w:bottom w:val="single" w:sz="4" w:space="0" w:color="auto"/>
              <w:right w:val="single" w:sz="4" w:space="0" w:color="auto"/>
            </w:tcBorders>
          </w:tcPr>
          <w:p w:rsidR="003B1484" w:rsidRPr="008F44E5" w:rsidRDefault="003B1484" w:rsidP="003B1484">
            <w:pPr>
              <w:jc w:val="center"/>
            </w:pPr>
            <w:r w:rsidRPr="008F44E5">
              <w:t>№</w:t>
            </w:r>
          </w:p>
          <w:p w:rsidR="003B1484" w:rsidRPr="008F44E5" w:rsidRDefault="003B1484" w:rsidP="003B1484">
            <w:pPr>
              <w:jc w:val="center"/>
            </w:pPr>
            <w:proofErr w:type="spellStart"/>
            <w:proofErr w:type="gramStart"/>
            <w:r w:rsidRPr="008F44E5">
              <w:t>п</w:t>
            </w:r>
            <w:proofErr w:type="spellEnd"/>
            <w:proofErr w:type="gramEnd"/>
            <w:r w:rsidRPr="008F44E5">
              <w:t>/</w:t>
            </w:r>
            <w:proofErr w:type="spellStart"/>
            <w:r w:rsidRPr="008F44E5">
              <w:t>п</w:t>
            </w:r>
            <w:proofErr w:type="spellEnd"/>
          </w:p>
        </w:tc>
        <w:tc>
          <w:tcPr>
            <w:tcW w:w="4405" w:type="dxa"/>
            <w:tcBorders>
              <w:top w:val="single" w:sz="4" w:space="0" w:color="auto"/>
              <w:left w:val="single" w:sz="4" w:space="0" w:color="auto"/>
              <w:bottom w:val="single" w:sz="4" w:space="0" w:color="auto"/>
              <w:right w:val="single" w:sz="4" w:space="0" w:color="auto"/>
            </w:tcBorders>
          </w:tcPr>
          <w:p w:rsidR="003B1484" w:rsidRPr="008F44E5" w:rsidRDefault="003B1484" w:rsidP="003B1484">
            <w:pPr>
              <w:jc w:val="center"/>
            </w:pPr>
          </w:p>
          <w:p w:rsidR="003B1484" w:rsidRPr="008F44E5" w:rsidRDefault="003B1484" w:rsidP="003B1484">
            <w:pPr>
              <w:jc w:val="center"/>
            </w:pPr>
            <w:r w:rsidRPr="008F44E5">
              <w:t>Адрес объекта</w:t>
            </w:r>
          </w:p>
        </w:tc>
        <w:tc>
          <w:tcPr>
            <w:tcW w:w="1872" w:type="dxa"/>
            <w:tcBorders>
              <w:top w:val="single" w:sz="4" w:space="0" w:color="auto"/>
              <w:left w:val="single" w:sz="4" w:space="0" w:color="auto"/>
              <w:bottom w:val="single" w:sz="4" w:space="0" w:color="auto"/>
              <w:right w:val="single" w:sz="4" w:space="0" w:color="auto"/>
            </w:tcBorders>
          </w:tcPr>
          <w:p w:rsidR="003B1484" w:rsidRPr="008F44E5" w:rsidRDefault="003B1484" w:rsidP="00522A04">
            <w:pPr>
              <w:jc w:val="center"/>
            </w:pPr>
          </w:p>
          <w:p w:rsidR="003B1484" w:rsidRPr="008F44E5" w:rsidRDefault="008430D2" w:rsidP="00522A04">
            <w:pPr>
              <w:jc w:val="center"/>
            </w:pPr>
            <w:r>
              <w:t>Протяженность</w:t>
            </w:r>
          </w:p>
          <w:p w:rsidR="003B1484" w:rsidRPr="008F44E5" w:rsidRDefault="00F25B2E" w:rsidP="00522A04">
            <w:pPr>
              <w:jc w:val="center"/>
            </w:pPr>
            <w:proofErr w:type="gramStart"/>
            <w:r>
              <w:t>м</w:t>
            </w:r>
            <w:proofErr w:type="gramEnd"/>
            <w:r>
              <w:t>; шт.</w:t>
            </w:r>
          </w:p>
        </w:tc>
        <w:tc>
          <w:tcPr>
            <w:tcW w:w="1276" w:type="dxa"/>
            <w:tcBorders>
              <w:top w:val="single" w:sz="4" w:space="0" w:color="auto"/>
              <w:left w:val="single" w:sz="4" w:space="0" w:color="auto"/>
              <w:bottom w:val="single" w:sz="4" w:space="0" w:color="auto"/>
              <w:right w:val="single" w:sz="4" w:space="0" w:color="auto"/>
            </w:tcBorders>
          </w:tcPr>
          <w:p w:rsidR="003B1484" w:rsidRPr="008F44E5" w:rsidRDefault="003B1484" w:rsidP="00522A04">
            <w:pPr>
              <w:jc w:val="center"/>
            </w:pPr>
          </w:p>
          <w:p w:rsidR="003B1484" w:rsidRPr="008F44E5" w:rsidRDefault="003B1484" w:rsidP="00522A04">
            <w:pPr>
              <w:jc w:val="center"/>
            </w:pPr>
            <w:r w:rsidRPr="008F44E5">
              <w:t>Диаметр,</w:t>
            </w:r>
          </w:p>
          <w:p w:rsidR="003B1484" w:rsidRPr="008F44E5" w:rsidRDefault="003B1484" w:rsidP="00522A04">
            <w:pPr>
              <w:jc w:val="center"/>
            </w:pPr>
            <w:r w:rsidRPr="008F44E5">
              <w:t>мм</w:t>
            </w:r>
          </w:p>
        </w:tc>
        <w:tc>
          <w:tcPr>
            <w:tcW w:w="1461" w:type="dxa"/>
            <w:tcBorders>
              <w:top w:val="single" w:sz="4" w:space="0" w:color="auto"/>
              <w:left w:val="single" w:sz="4" w:space="0" w:color="auto"/>
              <w:bottom w:val="single" w:sz="4" w:space="0" w:color="auto"/>
              <w:right w:val="single" w:sz="4" w:space="0" w:color="auto"/>
            </w:tcBorders>
          </w:tcPr>
          <w:p w:rsidR="003B1484" w:rsidRPr="008F44E5" w:rsidRDefault="003B1484" w:rsidP="008430D2">
            <w:pPr>
              <w:jc w:val="center"/>
            </w:pPr>
            <w:r w:rsidRPr="008F44E5">
              <w:t xml:space="preserve">Объем финансирования </w:t>
            </w:r>
            <w:r w:rsidR="008430D2">
              <w:t>(</w:t>
            </w:r>
            <w:r w:rsidRPr="008F44E5">
              <w:t>млн. руб.</w:t>
            </w:r>
            <w:r w:rsidR="008430D2">
              <w:t>)</w:t>
            </w:r>
          </w:p>
        </w:tc>
        <w:tc>
          <w:tcPr>
            <w:tcW w:w="1403" w:type="dxa"/>
            <w:tcBorders>
              <w:top w:val="single" w:sz="4" w:space="0" w:color="auto"/>
              <w:left w:val="single" w:sz="4" w:space="0" w:color="auto"/>
              <w:bottom w:val="single" w:sz="4" w:space="0" w:color="auto"/>
              <w:right w:val="single" w:sz="4" w:space="0" w:color="auto"/>
            </w:tcBorders>
          </w:tcPr>
          <w:p w:rsidR="003B1484" w:rsidRPr="008F44E5" w:rsidRDefault="003B1484" w:rsidP="008430D2">
            <w:pPr>
              <w:jc w:val="center"/>
            </w:pPr>
            <w:r w:rsidRPr="008F44E5">
              <w:t>Срок исполнения,</w:t>
            </w:r>
          </w:p>
          <w:p w:rsidR="003B1484" w:rsidRPr="008F44E5" w:rsidRDefault="003B1484" w:rsidP="008430D2">
            <w:pPr>
              <w:jc w:val="center"/>
            </w:pPr>
            <w:r w:rsidRPr="008F44E5">
              <w:t>год</w:t>
            </w:r>
          </w:p>
        </w:tc>
        <w:tc>
          <w:tcPr>
            <w:tcW w:w="2160" w:type="dxa"/>
            <w:tcBorders>
              <w:top w:val="single" w:sz="4" w:space="0" w:color="auto"/>
              <w:left w:val="single" w:sz="4" w:space="0" w:color="auto"/>
              <w:bottom w:val="single" w:sz="4" w:space="0" w:color="auto"/>
              <w:right w:val="single" w:sz="4" w:space="0" w:color="auto"/>
            </w:tcBorders>
          </w:tcPr>
          <w:p w:rsidR="003B1484" w:rsidRPr="008F44E5" w:rsidRDefault="003B1484" w:rsidP="008430D2">
            <w:r w:rsidRPr="008F44E5">
              <w:t>Источник финансирования</w:t>
            </w:r>
          </w:p>
        </w:tc>
        <w:tc>
          <w:tcPr>
            <w:tcW w:w="2233" w:type="dxa"/>
            <w:tcBorders>
              <w:top w:val="single" w:sz="4" w:space="0" w:color="auto"/>
              <w:left w:val="single" w:sz="4" w:space="0" w:color="auto"/>
              <w:bottom w:val="single" w:sz="4" w:space="0" w:color="auto"/>
              <w:right w:val="single" w:sz="4" w:space="0" w:color="auto"/>
            </w:tcBorders>
          </w:tcPr>
          <w:p w:rsidR="003B1484" w:rsidRPr="008F44E5" w:rsidRDefault="003B1484" w:rsidP="008430D2">
            <w:r w:rsidRPr="008F44E5">
              <w:t>Ответственные исполнители</w:t>
            </w:r>
          </w:p>
        </w:tc>
      </w:tr>
      <w:tr w:rsidR="003B1484" w:rsidRPr="008F44E5">
        <w:tc>
          <w:tcPr>
            <w:tcW w:w="563" w:type="dxa"/>
            <w:tcBorders>
              <w:top w:val="single" w:sz="4" w:space="0" w:color="auto"/>
              <w:left w:val="single" w:sz="4" w:space="0" w:color="auto"/>
              <w:bottom w:val="single" w:sz="4" w:space="0" w:color="auto"/>
              <w:right w:val="single" w:sz="4" w:space="0" w:color="auto"/>
            </w:tcBorders>
          </w:tcPr>
          <w:p w:rsidR="003B1484" w:rsidRPr="008F44E5" w:rsidRDefault="003B1484" w:rsidP="003B1484">
            <w:pPr>
              <w:jc w:val="center"/>
            </w:pPr>
            <w:r w:rsidRPr="008F44E5">
              <w:t>1</w:t>
            </w:r>
          </w:p>
        </w:tc>
        <w:tc>
          <w:tcPr>
            <w:tcW w:w="4405" w:type="dxa"/>
            <w:tcBorders>
              <w:top w:val="single" w:sz="4" w:space="0" w:color="auto"/>
              <w:left w:val="single" w:sz="4" w:space="0" w:color="auto"/>
              <w:bottom w:val="single" w:sz="4" w:space="0" w:color="auto"/>
              <w:right w:val="single" w:sz="4" w:space="0" w:color="auto"/>
            </w:tcBorders>
          </w:tcPr>
          <w:p w:rsidR="003B1484" w:rsidRPr="008F44E5" w:rsidRDefault="003B1484" w:rsidP="003B1484">
            <w:pPr>
              <w:jc w:val="center"/>
            </w:pPr>
            <w:r w:rsidRPr="008F44E5">
              <w:t>2</w:t>
            </w:r>
          </w:p>
        </w:tc>
        <w:tc>
          <w:tcPr>
            <w:tcW w:w="1872" w:type="dxa"/>
            <w:tcBorders>
              <w:top w:val="single" w:sz="4" w:space="0" w:color="auto"/>
              <w:left w:val="single" w:sz="4" w:space="0" w:color="auto"/>
              <w:bottom w:val="single" w:sz="4" w:space="0" w:color="auto"/>
              <w:right w:val="single" w:sz="4" w:space="0" w:color="auto"/>
            </w:tcBorders>
          </w:tcPr>
          <w:p w:rsidR="003B1484" w:rsidRPr="008F44E5" w:rsidRDefault="003B1484" w:rsidP="00522A04">
            <w:pPr>
              <w:jc w:val="center"/>
            </w:pPr>
            <w:r w:rsidRPr="008F44E5">
              <w:t>3</w:t>
            </w:r>
          </w:p>
        </w:tc>
        <w:tc>
          <w:tcPr>
            <w:tcW w:w="1276" w:type="dxa"/>
            <w:tcBorders>
              <w:top w:val="single" w:sz="4" w:space="0" w:color="auto"/>
              <w:left w:val="single" w:sz="4" w:space="0" w:color="auto"/>
              <w:bottom w:val="single" w:sz="4" w:space="0" w:color="auto"/>
              <w:right w:val="single" w:sz="4" w:space="0" w:color="auto"/>
            </w:tcBorders>
          </w:tcPr>
          <w:p w:rsidR="003B1484" w:rsidRPr="008F44E5" w:rsidRDefault="003B1484" w:rsidP="00522A04">
            <w:pPr>
              <w:jc w:val="center"/>
            </w:pPr>
            <w:r w:rsidRPr="008F44E5">
              <w:t>4</w:t>
            </w:r>
          </w:p>
        </w:tc>
        <w:tc>
          <w:tcPr>
            <w:tcW w:w="1461" w:type="dxa"/>
            <w:tcBorders>
              <w:top w:val="single" w:sz="4" w:space="0" w:color="auto"/>
              <w:left w:val="single" w:sz="4" w:space="0" w:color="auto"/>
              <w:bottom w:val="single" w:sz="4" w:space="0" w:color="auto"/>
              <w:right w:val="single" w:sz="4" w:space="0" w:color="auto"/>
            </w:tcBorders>
          </w:tcPr>
          <w:p w:rsidR="003B1484" w:rsidRPr="008F44E5" w:rsidRDefault="003B1484" w:rsidP="008430D2">
            <w:pPr>
              <w:jc w:val="center"/>
            </w:pPr>
            <w:r w:rsidRPr="008F44E5">
              <w:t>5</w:t>
            </w:r>
          </w:p>
        </w:tc>
        <w:tc>
          <w:tcPr>
            <w:tcW w:w="1403" w:type="dxa"/>
            <w:tcBorders>
              <w:top w:val="single" w:sz="4" w:space="0" w:color="auto"/>
              <w:left w:val="single" w:sz="4" w:space="0" w:color="auto"/>
              <w:bottom w:val="single" w:sz="4" w:space="0" w:color="auto"/>
              <w:right w:val="single" w:sz="4" w:space="0" w:color="auto"/>
            </w:tcBorders>
          </w:tcPr>
          <w:p w:rsidR="003B1484" w:rsidRPr="008F44E5" w:rsidRDefault="003B1484" w:rsidP="008430D2">
            <w:pPr>
              <w:jc w:val="center"/>
            </w:pPr>
            <w:r w:rsidRPr="008F44E5">
              <w:t>6</w:t>
            </w:r>
          </w:p>
        </w:tc>
        <w:tc>
          <w:tcPr>
            <w:tcW w:w="2160" w:type="dxa"/>
            <w:tcBorders>
              <w:top w:val="single" w:sz="4" w:space="0" w:color="auto"/>
              <w:left w:val="single" w:sz="4" w:space="0" w:color="auto"/>
              <w:bottom w:val="single" w:sz="4" w:space="0" w:color="auto"/>
              <w:right w:val="single" w:sz="4" w:space="0" w:color="auto"/>
            </w:tcBorders>
          </w:tcPr>
          <w:p w:rsidR="003B1484" w:rsidRPr="008F44E5" w:rsidRDefault="003B1484" w:rsidP="008430D2">
            <w:r w:rsidRPr="008F44E5">
              <w:t>7</w:t>
            </w:r>
          </w:p>
        </w:tc>
        <w:tc>
          <w:tcPr>
            <w:tcW w:w="2233" w:type="dxa"/>
            <w:tcBorders>
              <w:top w:val="single" w:sz="4" w:space="0" w:color="auto"/>
              <w:left w:val="single" w:sz="4" w:space="0" w:color="auto"/>
              <w:bottom w:val="single" w:sz="4" w:space="0" w:color="auto"/>
              <w:right w:val="single" w:sz="4" w:space="0" w:color="auto"/>
            </w:tcBorders>
          </w:tcPr>
          <w:p w:rsidR="003B1484" w:rsidRPr="008F44E5" w:rsidRDefault="003B1484" w:rsidP="008430D2">
            <w:r w:rsidRPr="008F44E5">
              <w:t>8</w:t>
            </w:r>
          </w:p>
        </w:tc>
      </w:tr>
      <w:tr w:rsidR="003B1484" w:rsidRPr="008F44E5">
        <w:trPr>
          <w:trHeight w:val="361"/>
        </w:trPr>
        <w:tc>
          <w:tcPr>
            <w:tcW w:w="15373" w:type="dxa"/>
            <w:gridSpan w:val="8"/>
            <w:tcBorders>
              <w:top w:val="single" w:sz="4" w:space="0" w:color="auto"/>
              <w:left w:val="single" w:sz="4" w:space="0" w:color="auto"/>
              <w:bottom w:val="single" w:sz="4" w:space="0" w:color="auto"/>
              <w:right w:val="single" w:sz="4" w:space="0" w:color="auto"/>
            </w:tcBorders>
          </w:tcPr>
          <w:p w:rsidR="003B1484" w:rsidRPr="008F44E5" w:rsidRDefault="003B1484" w:rsidP="008430D2">
            <w:pPr>
              <w:rPr>
                <w:b/>
                <w:bCs/>
              </w:rPr>
            </w:pPr>
          </w:p>
        </w:tc>
      </w:tr>
      <w:tr w:rsidR="003B1484" w:rsidRPr="008F44E5">
        <w:trPr>
          <w:trHeight w:val="940"/>
        </w:trPr>
        <w:tc>
          <w:tcPr>
            <w:tcW w:w="563" w:type="dxa"/>
            <w:tcBorders>
              <w:top w:val="single" w:sz="4" w:space="0" w:color="auto"/>
              <w:left w:val="single" w:sz="4" w:space="0" w:color="auto"/>
              <w:bottom w:val="single" w:sz="4" w:space="0" w:color="auto"/>
              <w:right w:val="single" w:sz="4" w:space="0" w:color="auto"/>
            </w:tcBorders>
          </w:tcPr>
          <w:p w:rsidR="003B1484" w:rsidRPr="008F44E5" w:rsidRDefault="003B1484" w:rsidP="003B1484">
            <w:pPr>
              <w:jc w:val="center"/>
              <w:rPr>
                <w:b/>
                <w:bCs/>
              </w:rPr>
            </w:pPr>
          </w:p>
          <w:p w:rsidR="003B1484" w:rsidRPr="008F44E5" w:rsidRDefault="003B1484" w:rsidP="003B1484">
            <w:pPr>
              <w:jc w:val="center"/>
            </w:pPr>
            <w:r w:rsidRPr="008F44E5">
              <w:t>1</w:t>
            </w:r>
          </w:p>
          <w:p w:rsidR="003B1484" w:rsidRPr="008F44E5" w:rsidRDefault="003B1484" w:rsidP="003B1484">
            <w:pPr>
              <w:jc w:val="center"/>
            </w:pPr>
          </w:p>
          <w:p w:rsidR="003B1484" w:rsidRPr="008F44E5" w:rsidRDefault="003B1484" w:rsidP="003B1484">
            <w:pPr>
              <w:jc w:val="center"/>
            </w:pPr>
          </w:p>
          <w:p w:rsidR="00522A04" w:rsidRDefault="00522A04" w:rsidP="003B1484">
            <w:pPr>
              <w:jc w:val="center"/>
            </w:pPr>
          </w:p>
          <w:p w:rsidR="00522A04" w:rsidRDefault="00522A04" w:rsidP="003B1484">
            <w:pPr>
              <w:jc w:val="center"/>
            </w:pPr>
          </w:p>
          <w:p w:rsidR="00BF0C49" w:rsidRDefault="00A65058" w:rsidP="003B1484">
            <w:pPr>
              <w:jc w:val="center"/>
            </w:pPr>
            <w:r>
              <w:t>2.</w:t>
            </w:r>
          </w:p>
          <w:p w:rsidR="00BF0C49" w:rsidRDefault="00BF0C49" w:rsidP="003B1484">
            <w:pPr>
              <w:jc w:val="center"/>
            </w:pPr>
          </w:p>
          <w:p w:rsidR="00C06123" w:rsidRDefault="00C06123" w:rsidP="00BF0C49"/>
          <w:p w:rsidR="00C06123" w:rsidRDefault="00C06123" w:rsidP="00BF0C49"/>
          <w:p w:rsidR="00C06123" w:rsidRPr="008F44E5" w:rsidRDefault="00C06123" w:rsidP="00BF0C49">
            <w:r>
              <w:t>3.</w:t>
            </w:r>
          </w:p>
        </w:tc>
        <w:tc>
          <w:tcPr>
            <w:tcW w:w="4405" w:type="dxa"/>
            <w:tcBorders>
              <w:top w:val="single" w:sz="4" w:space="0" w:color="auto"/>
              <w:left w:val="single" w:sz="4" w:space="0" w:color="auto"/>
              <w:bottom w:val="single" w:sz="4" w:space="0" w:color="auto"/>
              <w:right w:val="single" w:sz="4" w:space="0" w:color="auto"/>
            </w:tcBorders>
          </w:tcPr>
          <w:p w:rsidR="003B1484" w:rsidRPr="008F44E5" w:rsidRDefault="003B1484" w:rsidP="003B1484">
            <w:pPr>
              <w:jc w:val="center"/>
              <w:rPr>
                <w:b/>
                <w:bCs/>
              </w:rPr>
            </w:pPr>
          </w:p>
          <w:p w:rsidR="00522A04" w:rsidRDefault="00522A04" w:rsidP="00F7195F">
            <w:pPr>
              <w:ind w:right="-330"/>
            </w:pPr>
            <w:r>
              <w:t>Капитальный ремонт водопровод</w:t>
            </w:r>
            <w:r w:rsidR="0056330C">
              <w:t xml:space="preserve">а в </w:t>
            </w:r>
            <w:proofErr w:type="spellStart"/>
            <w:r w:rsidR="0056330C">
              <w:t>п</w:t>
            </w:r>
            <w:proofErr w:type="gramStart"/>
            <w:r w:rsidR="0056330C">
              <w:t>.М</w:t>
            </w:r>
            <w:proofErr w:type="gramEnd"/>
            <w:r w:rsidR="0056330C">
              <w:t>анычстрой</w:t>
            </w:r>
            <w:proofErr w:type="spellEnd"/>
            <w:r w:rsidR="0056330C">
              <w:t>,</w:t>
            </w:r>
            <w:r w:rsidR="00383363">
              <w:t xml:space="preserve"> ул. 40 лет Победы.</w:t>
            </w:r>
          </w:p>
          <w:p w:rsidR="00522A04" w:rsidRDefault="00522A04" w:rsidP="00F7195F">
            <w:pPr>
              <w:ind w:right="-330"/>
            </w:pPr>
          </w:p>
          <w:p w:rsidR="00522A04" w:rsidRDefault="00522A04" w:rsidP="00F7195F">
            <w:pPr>
              <w:ind w:right="-330"/>
            </w:pPr>
          </w:p>
          <w:p w:rsidR="00C06123" w:rsidRDefault="00C06123" w:rsidP="00F7195F">
            <w:pPr>
              <w:ind w:right="-330"/>
            </w:pPr>
          </w:p>
          <w:p w:rsidR="00C06123" w:rsidRPr="008F44E5" w:rsidRDefault="00A65058" w:rsidP="00F7195F">
            <w:pPr>
              <w:ind w:right="-330"/>
            </w:pPr>
            <w:r>
              <w:t xml:space="preserve">Капитальный ремонт теплотрассы  в </w:t>
            </w:r>
            <w:proofErr w:type="spellStart"/>
            <w:r>
              <w:t>п</w:t>
            </w:r>
            <w:proofErr w:type="gramStart"/>
            <w:r>
              <w:t>.М</w:t>
            </w:r>
            <w:proofErr w:type="gramEnd"/>
            <w:r>
              <w:t>анычстрой</w:t>
            </w:r>
            <w:proofErr w:type="spellEnd"/>
            <w:r>
              <w:t>.</w:t>
            </w:r>
            <w:r w:rsidR="00F25B2E">
              <w:t xml:space="preserve"> </w:t>
            </w:r>
          </w:p>
        </w:tc>
        <w:tc>
          <w:tcPr>
            <w:tcW w:w="1872" w:type="dxa"/>
            <w:tcBorders>
              <w:top w:val="single" w:sz="4" w:space="0" w:color="auto"/>
              <w:left w:val="single" w:sz="4" w:space="0" w:color="auto"/>
              <w:bottom w:val="single" w:sz="4" w:space="0" w:color="auto"/>
              <w:right w:val="single" w:sz="4" w:space="0" w:color="auto"/>
            </w:tcBorders>
          </w:tcPr>
          <w:p w:rsidR="003B1484" w:rsidRPr="008F44E5" w:rsidRDefault="003B1484" w:rsidP="00522A04">
            <w:pPr>
              <w:jc w:val="center"/>
            </w:pPr>
          </w:p>
          <w:p w:rsidR="00522A04" w:rsidRDefault="00522A04" w:rsidP="00522A04">
            <w:pPr>
              <w:jc w:val="center"/>
            </w:pPr>
          </w:p>
          <w:p w:rsidR="003B1484" w:rsidRDefault="00F25B2E" w:rsidP="00F25B2E">
            <w:r>
              <w:t xml:space="preserve">            </w:t>
            </w:r>
            <w:r w:rsidR="00383363">
              <w:t>0,25</w:t>
            </w:r>
          </w:p>
          <w:p w:rsidR="003B1484" w:rsidRPr="008F44E5" w:rsidRDefault="003B1484" w:rsidP="00522A04">
            <w:pPr>
              <w:jc w:val="center"/>
            </w:pPr>
          </w:p>
          <w:p w:rsidR="003B1484" w:rsidRPr="008F44E5" w:rsidRDefault="003B1484" w:rsidP="00522A04">
            <w:pPr>
              <w:jc w:val="center"/>
            </w:pPr>
          </w:p>
          <w:p w:rsidR="00C06123" w:rsidRDefault="00C06123" w:rsidP="00522A04">
            <w:pPr>
              <w:jc w:val="center"/>
            </w:pPr>
          </w:p>
          <w:p w:rsidR="00C06123" w:rsidRDefault="00ED00EA" w:rsidP="00522A04">
            <w:pPr>
              <w:jc w:val="center"/>
            </w:pPr>
            <w:r>
              <w:t>0,882</w:t>
            </w:r>
          </w:p>
          <w:p w:rsidR="00F25B2E" w:rsidRDefault="00F25B2E" w:rsidP="00522A04">
            <w:pPr>
              <w:jc w:val="center"/>
            </w:pPr>
          </w:p>
          <w:p w:rsidR="00F25B2E" w:rsidRPr="008F44E5" w:rsidRDefault="00F25B2E" w:rsidP="00522A04">
            <w:pPr>
              <w:jc w:val="center"/>
            </w:pPr>
          </w:p>
        </w:tc>
        <w:tc>
          <w:tcPr>
            <w:tcW w:w="1276" w:type="dxa"/>
            <w:tcBorders>
              <w:top w:val="single" w:sz="4" w:space="0" w:color="auto"/>
              <w:left w:val="single" w:sz="4" w:space="0" w:color="auto"/>
              <w:bottom w:val="single" w:sz="4" w:space="0" w:color="auto"/>
              <w:right w:val="single" w:sz="4" w:space="0" w:color="auto"/>
            </w:tcBorders>
          </w:tcPr>
          <w:p w:rsidR="003B1484" w:rsidRPr="008F44E5" w:rsidRDefault="003B1484" w:rsidP="00522A04">
            <w:pPr>
              <w:jc w:val="center"/>
            </w:pPr>
          </w:p>
          <w:p w:rsidR="00522A04" w:rsidRDefault="00522A04" w:rsidP="00522A04">
            <w:pPr>
              <w:jc w:val="center"/>
            </w:pPr>
          </w:p>
          <w:p w:rsidR="003B1484" w:rsidRDefault="00F25B2E" w:rsidP="00F25B2E">
            <w:r>
              <w:t xml:space="preserve">     </w:t>
            </w:r>
            <w:r w:rsidR="00F7195F" w:rsidRPr="008F44E5">
              <w:t>50</w:t>
            </w:r>
          </w:p>
          <w:p w:rsidR="003B1484" w:rsidRPr="008F44E5" w:rsidRDefault="003B1484" w:rsidP="00522A04">
            <w:pPr>
              <w:jc w:val="center"/>
            </w:pPr>
          </w:p>
          <w:p w:rsidR="003B1484" w:rsidRPr="008F44E5" w:rsidRDefault="003B1484" w:rsidP="00522A04">
            <w:pPr>
              <w:jc w:val="center"/>
            </w:pPr>
          </w:p>
          <w:p w:rsidR="00ED00EA" w:rsidRDefault="00ED00EA" w:rsidP="00522A04">
            <w:pPr>
              <w:jc w:val="center"/>
            </w:pPr>
          </w:p>
          <w:p w:rsidR="00ED00EA" w:rsidRDefault="00ED00EA" w:rsidP="00ED00EA">
            <w:r>
              <w:t>159, 133,</w:t>
            </w:r>
          </w:p>
          <w:p w:rsidR="003B1484" w:rsidRPr="00ED00EA" w:rsidRDefault="00ED00EA" w:rsidP="00ED00EA">
            <w:r>
              <w:t>102, 76, 57.</w:t>
            </w:r>
          </w:p>
        </w:tc>
        <w:tc>
          <w:tcPr>
            <w:tcW w:w="1461" w:type="dxa"/>
            <w:tcBorders>
              <w:top w:val="single" w:sz="4" w:space="0" w:color="auto"/>
              <w:left w:val="single" w:sz="4" w:space="0" w:color="auto"/>
              <w:bottom w:val="single" w:sz="4" w:space="0" w:color="auto"/>
              <w:right w:val="single" w:sz="4" w:space="0" w:color="auto"/>
            </w:tcBorders>
          </w:tcPr>
          <w:p w:rsidR="003B1484" w:rsidRPr="008F44E5" w:rsidRDefault="003B1484" w:rsidP="008430D2">
            <w:pPr>
              <w:jc w:val="center"/>
            </w:pPr>
          </w:p>
          <w:p w:rsidR="00522A04" w:rsidRDefault="00522A04" w:rsidP="008430D2">
            <w:pPr>
              <w:jc w:val="center"/>
            </w:pPr>
          </w:p>
          <w:p w:rsidR="003B1484" w:rsidRDefault="0077628A" w:rsidP="008430D2">
            <w:pPr>
              <w:jc w:val="center"/>
            </w:pPr>
            <w:r>
              <w:t>0,1</w:t>
            </w:r>
            <w:r w:rsidR="007C3946">
              <w:t>84</w:t>
            </w:r>
          </w:p>
          <w:p w:rsidR="003B1484" w:rsidRPr="008F44E5" w:rsidRDefault="003B1484" w:rsidP="008430D2">
            <w:pPr>
              <w:jc w:val="center"/>
            </w:pPr>
          </w:p>
          <w:p w:rsidR="003B1484" w:rsidRPr="008F44E5" w:rsidRDefault="003B1484" w:rsidP="008430D2">
            <w:pPr>
              <w:jc w:val="center"/>
            </w:pPr>
          </w:p>
          <w:p w:rsidR="00C06123" w:rsidRDefault="00C06123" w:rsidP="008430D2">
            <w:pPr>
              <w:jc w:val="center"/>
            </w:pPr>
          </w:p>
          <w:p w:rsidR="00C06123" w:rsidRDefault="00C06123" w:rsidP="008430D2">
            <w:pPr>
              <w:jc w:val="center"/>
            </w:pPr>
          </w:p>
          <w:p w:rsidR="00F25B2E" w:rsidRDefault="0077628A" w:rsidP="008430D2">
            <w:pPr>
              <w:jc w:val="center"/>
            </w:pPr>
            <w:r>
              <w:t>0,4</w:t>
            </w:r>
            <w:r w:rsidR="00A65058">
              <w:t>71</w:t>
            </w:r>
          </w:p>
          <w:p w:rsidR="00F25B2E" w:rsidRPr="008F44E5" w:rsidRDefault="00F25B2E" w:rsidP="008430D2">
            <w:pPr>
              <w:jc w:val="center"/>
            </w:pPr>
          </w:p>
        </w:tc>
        <w:tc>
          <w:tcPr>
            <w:tcW w:w="1403" w:type="dxa"/>
            <w:tcBorders>
              <w:top w:val="single" w:sz="4" w:space="0" w:color="auto"/>
              <w:left w:val="single" w:sz="4" w:space="0" w:color="auto"/>
              <w:bottom w:val="single" w:sz="4" w:space="0" w:color="auto"/>
              <w:right w:val="single" w:sz="4" w:space="0" w:color="auto"/>
            </w:tcBorders>
          </w:tcPr>
          <w:p w:rsidR="003B1484" w:rsidRPr="008F44E5" w:rsidRDefault="003B1484" w:rsidP="008430D2">
            <w:pPr>
              <w:jc w:val="center"/>
            </w:pPr>
          </w:p>
          <w:p w:rsidR="003B1484" w:rsidRPr="008F44E5" w:rsidRDefault="003B1484" w:rsidP="008430D2">
            <w:pPr>
              <w:jc w:val="center"/>
            </w:pPr>
          </w:p>
          <w:p w:rsidR="00522A04" w:rsidRDefault="00522A04" w:rsidP="008430D2">
            <w:pPr>
              <w:jc w:val="center"/>
            </w:pPr>
            <w:r>
              <w:t>2012</w:t>
            </w:r>
          </w:p>
          <w:p w:rsidR="00522A04" w:rsidRDefault="00522A04" w:rsidP="008430D2">
            <w:pPr>
              <w:jc w:val="center"/>
            </w:pPr>
          </w:p>
          <w:p w:rsidR="00522A04" w:rsidRDefault="00522A04" w:rsidP="008430D2">
            <w:pPr>
              <w:jc w:val="center"/>
            </w:pPr>
          </w:p>
          <w:p w:rsidR="00C06123" w:rsidRDefault="00C06123" w:rsidP="008430D2">
            <w:pPr>
              <w:jc w:val="center"/>
            </w:pPr>
          </w:p>
          <w:p w:rsidR="00C06123" w:rsidRDefault="00C06123" w:rsidP="008430D2">
            <w:pPr>
              <w:jc w:val="center"/>
            </w:pPr>
          </w:p>
          <w:p w:rsidR="00F35EEA" w:rsidRDefault="00F35EEA" w:rsidP="00F35EEA">
            <w:pPr>
              <w:jc w:val="center"/>
            </w:pPr>
            <w:r>
              <w:t>2012</w:t>
            </w:r>
          </w:p>
          <w:p w:rsidR="00F25B2E" w:rsidRDefault="00F25B2E" w:rsidP="008430D2">
            <w:pPr>
              <w:jc w:val="center"/>
            </w:pPr>
          </w:p>
          <w:p w:rsidR="00F25B2E" w:rsidRPr="008F44E5" w:rsidRDefault="00F25B2E" w:rsidP="008430D2">
            <w:pPr>
              <w:jc w:val="center"/>
            </w:pPr>
          </w:p>
        </w:tc>
        <w:tc>
          <w:tcPr>
            <w:tcW w:w="2160" w:type="dxa"/>
            <w:tcBorders>
              <w:top w:val="single" w:sz="4" w:space="0" w:color="auto"/>
              <w:left w:val="single" w:sz="4" w:space="0" w:color="auto"/>
              <w:bottom w:val="single" w:sz="4" w:space="0" w:color="auto"/>
              <w:right w:val="single" w:sz="4" w:space="0" w:color="auto"/>
            </w:tcBorders>
          </w:tcPr>
          <w:p w:rsidR="00A65058" w:rsidRDefault="00A65058" w:rsidP="000E3685">
            <w:pPr>
              <w:jc w:val="center"/>
            </w:pPr>
          </w:p>
          <w:p w:rsidR="007C3946" w:rsidRDefault="007C3946" w:rsidP="000E3685">
            <w:pPr>
              <w:jc w:val="center"/>
            </w:pPr>
            <w:r>
              <w:t>Местный - 14%</w:t>
            </w:r>
          </w:p>
          <w:p w:rsidR="007C3946" w:rsidRDefault="007C3946" w:rsidP="000E3685">
            <w:pPr>
              <w:jc w:val="center"/>
            </w:pPr>
            <w:r>
              <w:t>Областной - 86 %</w:t>
            </w:r>
          </w:p>
          <w:p w:rsidR="003B1484" w:rsidRDefault="003B1484" w:rsidP="000E3685">
            <w:pPr>
              <w:jc w:val="center"/>
            </w:pPr>
          </w:p>
          <w:p w:rsidR="00F97AA5" w:rsidRDefault="00F97AA5" w:rsidP="000E3685">
            <w:pPr>
              <w:jc w:val="center"/>
            </w:pPr>
          </w:p>
          <w:p w:rsidR="00F25B2E" w:rsidRDefault="00F25B2E" w:rsidP="000E3685">
            <w:pPr>
              <w:jc w:val="center"/>
            </w:pPr>
          </w:p>
          <w:p w:rsidR="00F35EEA" w:rsidRDefault="00F35EEA" w:rsidP="000E3685">
            <w:pPr>
              <w:jc w:val="center"/>
            </w:pPr>
            <w:r>
              <w:t>Местный - 14%</w:t>
            </w:r>
          </w:p>
          <w:p w:rsidR="00F35EEA" w:rsidRDefault="00F35EEA" w:rsidP="000E3685">
            <w:pPr>
              <w:jc w:val="center"/>
            </w:pPr>
            <w:r>
              <w:t>Областной - 86 %</w:t>
            </w:r>
          </w:p>
          <w:p w:rsidR="00F25B2E" w:rsidRPr="008F44E5" w:rsidRDefault="00F25B2E" w:rsidP="000E3685">
            <w:pPr>
              <w:jc w:val="center"/>
            </w:pPr>
          </w:p>
        </w:tc>
        <w:tc>
          <w:tcPr>
            <w:tcW w:w="2233" w:type="dxa"/>
            <w:tcBorders>
              <w:top w:val="single" w:sz="4" w:space="0" w:color="auto"/>
              <w:left w:val="single" w:sz="4" w:space="0" w:color="auto"/>
              <w:bottom w:val="single" w:sz="4" w:space="0" w:color="auto"/>
              <w:right w:val="single" w:sz="4" w:space="0" w:color="auto"/>
            </w:tcBorders>
          </w:tcPr>
          <w:p w:rsidR="00F97AA5" w:rsidRDefault="00F97AA5" w:rsidP="008430D2"/>
          <w:p w:rsidR="00C06123" w:rsidRDefault="003B1484" w:rsidP="008430D2">
            <w:r w:rsidRPr="008F44E5">
              <w:t>Администрация</w:t>
            </w:r>
          </w:p>
          <w:p w:rsidR="003B1484" w:rsidRPr="008F44E5" w:rsidRDefault="007C3946" w:rsidP="008430D2">
            <w:r>
              <w:t>Буденн</w:t>
            </w:r>
            <w:r w:rsidR="00C06123">
              <w:t xml:space="preserve">овского </w:t>
            </w:r>
            <w:r w:rsidR="008430D2">
              <w:t>поселения</w:t>
            </w:r>
          </w:p>
          <w:p w:rsidR="003B1484" w:rsidRPr="008F44E5" w:rsidRDefault="003B1484" w:rsidP="008430D2"/>
          <w:p w:rsidR="000E02C0" w:rsidRDefault="000E02C0" w:rsidP="008430D2"/>
          <w:p w:rsidR="00F35EEA" w:rsidRDefault="00F35EEA" w:rsidP="00F35EEA">
            <w:r w:rsidRPr="008F44E5">
              <w:t>Администрация</w:t>
            </w:r>
          </w:p>
          <w:p w:rsidR="00F35EEA" w:rsidRPr="008F44E5" w:rsidRDefault="00F35EEA" w:rsidP="00F35EEA">
            <w:r>
              <w:t>Буденновского поселения</w:t>
            </w:r>
          </w:p>
          <w:p w:rsidR="00F25B2E" w:rsidRPr="008F44E5" w:rsidRDefault="00F25B2E" w:rsidP="008430D2"/>
        </w:tc>
      </w:tr>
      <w:tr w:rsidR="00F97AA5" w:rsidRPr="008F44E5">
        <w:trPr>
          <w:trHeight w:val="420"/>
        </w:trPr>
        <w:tc>
          <w:tcPr>
            <w:tcW w:w="563" w:type="dxa"/>
            <w:tcBorders>
              <w:top w:val="single" w:sz="4" w:space="0" w:color="auto"/>
              <w:left w:val="single" w:sz="4" w:space="0" w:color="auto"/>
              <w:bottom w:val="single" w:sz="4" w:space="0" w:color="auto"/>
              <w:right w:val="single" w:sz="4" w:space="0" w:color="auto"/>
            </w:tcBorders>
          </w:tcPr>
          <w:p w:rsidR="00F97AA5" w:rsidRPr="008F44E5" w:rsidRDefault="00F97AA5" w:rsidP="003B1484">
            <w:pPr>
              <w:jc w:val="center"/>
              <w:rPr>
                <w:b/>
                <w:bCs/>
              </w:rPr>
            </w:pPr>
          </w:p>
        </w:tc>
        <w:tc>
          <w:tcPr>
            <w:tcW w:w="4405" w:type="dxa"/>
            <w:tcBorders>
              <w:top w:val="single" w:sz="4" w:space="0" w:color="auto"/>
              <w:left w:val="single" w:sz="4" w:space="0" w:color="auto"/>
              <w:bottom w:val="single" w:sz="4" w:space="0" w:color="auto"/>
              <w:right w:val="single" w:sz="4" w:space="0" w:color="auto"/>
            </w:tcBorders>
          </w:tcPr>
          <w:p w:rsidR="00F97AA5" w:rsidRDefault="00F97AA5" w:rsidP="00522A04">
            <w:pPr>
              <w:jc w:val="center"/>
              <w:rPr>
                <w:b/>
                <w:bCs/>
              </w:rPr>
            </w:pPr>
            <w:r w:rsidRPr="008F44E5">
              <w:rPr>
                <w:b/>
                <w:bCs/>
              </w:rPr>
              <w:t>Всего</w:t>
            </w:r>
          </w:p>
          <w:p w:rsidR="00F97AA5" w:rsidRPr="008F44E5" w:rsidRDefault="00F97AA5" w:rsidP="00F97AA5">
            <w:pPr>
              <w:jc w:val="center"/>
            </w:pPr>
          </w:p>
        </w:tc>
        <w:tc>
          <w:tcPr>
            <w:tcW w:w="1872" w:type="dxa"/>
            <w:tcBorders>
              <w:top w:val="single" w:sz="4" w:space="0" w:color="auto"/>
              <w:left w:val="single" w:sz="4" w:space="0" w:color="auto"/>
              <w:bottom w:val="single" w:sz="4" w:space="0" w:color="auto"/>
              <w:right w:val="single" w:sz="4" w:space="0" w:color="auto"/>
            </w:tcBorders>
          </w:tcPr>
          <w:p w:rsidR="00F97AA5" w:rsidRDefault="00F97AA5">
            <w:r>
              <w:t xml:space="preserve">             </w:t>
            </w:r>
          </w:p>
          <w:p w:rsidR="00F97AA5" w:rsidRPr="008F44E5" w:rsidRDefault="00F97AA5" w:rsidP="00F97AA5">
            <w:pPr>
              <w:jc w:val="center"/>
            </w:pPr>
          </w:p>
        </w:tc>
        <w:tc>
          <w:tcPr>
            <w:tcW w:w="1276" w:type="dxa"/>
            <w:tcBorders>
              <w:top w:val="single" w:sz="4" w:space="0" w:color="auto"/>
              <w:left w:val="single" w:sz="4" w:space="0" w:color="auto"/>
              <w:bottom w:val="single" w:sz="4" w:space="0" w:color="auto"/>
              <w:right w:val="single" w:sz="4" w:space="0" w:color="auto"/>
            </w:tcBorders>
          </w:tcPr>
          <w:p w:rsidR="00F97AA5" w:rsidRDefault="00F97AA5" w:rsidP="00522A04">
            <w:pPr>
              <w:ind w:left="1034"/>
              <w:jc w:val="center"/>
            </w:pPr>
          </w:p>
          <w:p w:rsidR="00F97AA5" w:rsidRDefault="00F97AA5"/>
          <w:p w:rsidR="00F97AA5" w:rsidRPr="008F44E5" w:rsidRDefault="00F97AA5" w:rsidP="00522A04">
            <w:pPr>
              <w:jc w:val="center"/>
            </w:pPr>
          </w:p>
        </w:tc>
        <w:tc>
          <w:tcPr>
            <w:tcW w:w="1461" w:type="dxa"/>
            <w:tcBorders>
              <w:top w:val="single" w:sz="4" w:space="0" w:color="auto"/>
              <w:left w:val="single" w:sz="4" w:space="0" w:color="auto"/>
              <w:bottom w:val="single" w:sz="4" w:space="0" w:color="auto"/>
              <w:right w:val="single" w:sz="4" w:space="0" w:color="auto"/>
            </w:tcBorders>
          </w:tcPr>
          <w:p w:rsidR="00F97AA5" w:rsidRPr="00F25B2E" w:rsidRDefault="0077628A" w:rsidP="008430D2">
            <w:pPr>
              <w:jc w:val="center"/>
              <w:rPr>
                <w:b/>
              </w:rPr>
            </w:pPr>
            <w:r>
              <w:rPr>
                <w:b/>
              </w:rPr>
              <w:t>0,6</w:t>
            </w:r>
            <w:r w:rsidR="00F35EEA">
              <w:rPr>
                <w:b/>
              </w:rPr>
              <w:t>55</w:t>
            </w:r>
          </w:p>
          <w:p w:rsidR="00F97AA5" w:rsidRDefault="00F97AA5" w:rsidP="008430D2">
            <w:pPr>
              <w:jc w:val="center"/>
            </w:pPr>
          </w:p>
          <w:p w:rsidR="00F97AA5" w:rsidRPr="008F44E5" w:rsidRDefault="00F97AA5" w:rsidP="008430D2">
            <w:pPr>
              <w:jc w:val="center"/>
            </w:pPr>
          </w:p>
        </w:tc>
        <w:tc>
          <w:tcPr>
            <w:tcW w:w="1403" w:type="dxa"/>
            <w:tcBorders>
              <w:top w:val="single" w:sz="4" w:space="0" w:color="auto"/>
              <w:left w:val="single" w:sz="4" w:space="0" w:color="auto"/>
              <w:bottom w:val="single" w:sz="4" w:space="0" w:color="auto"/>
              <w:right w:val="single" w:sz="4" w:space="0" w:color="auto"/>
            </w:tcBorders>
          </w:tcPr>
          <w:p w:rsidR="00F97AA5" w:rsidRPr="008F44E5" w:rsidRDefault="00F97AA5" w:rsidP="008430D2">
            <w:pPr>
              <w:jc w:val="center"/>
            </w:pPr>
          </w:p>
        </w:tc>
        <w:tc>
          <w:tcPr>
            <w:tcW w:w="2160" w:type="dxa"/>
            <w:tcBorders>
              <w:top w:val="single" w:sz="4" w:space="0" w:color="auto"/>
              <w:left w:val="single" w:sz="4" w:space="0" w:color="auto"/>
              <w:bottom w:val="single" w:sz="4" w:space="0" w:color="auto"/>
              <w:right w:val="single" w:sz="4" w:space="0" w:color="auto"/>
            </w:tcBorders>
          </w:tcPr>
          <w:p w:rsidR="00F97AA5" w:rsidRPr="008F44E5" w:rsidRDefault="00F97AA5" w:rsidP="000E3685">
            <w:pPr>
              <w:jc w:val="center"/>
            </w:pPr>
          </w:p>
        </w:tc>
        <w:tc>
          <w:tcPr>
            <w:tcW w:w="2233" w:type="dxa"/>
            <w:tcBorders>
              <w:top w:val="single" w:sz="4" w:space="0" w:color="auto"/>
              <w:left w:val="single" w:sz="4" w:space="0" w:color="auto"/>
              <w:bottom w:val="single" w:sz="4" w:space="0" w:color="auto"/>
              <w:right w:val="single" w:sz="4" w:space="0" w:color="auto"/>
            </w:tcBorders>
          </w:tcPr>
          <w:p w:rsidR="00F97AA5" w:rsidRPr="008F44E5" w:rsidRDefault="00F97AA5" w:rsidP="008430D2"/>
        </w:tc>
      </w:tr>
    </w:tbl>
    <w:p w:rsidR="00B64ED9" w:rsidRDefault="00B64ED9" w:rsidP="00B64ED9">
      <w:pPr>
        <w:rPr>
          <w:b/>
          <w:bCs/>
        </w:rPr>
      </w:pPr>
    </w:p>
    <w:p w:rsidR="00B64ED9" w:rsidRDefault="00B64ED9" w:rsidP="00B64ED9">
      <w:pPr>
        <w:rPr>
          <w:b/>
          <w:bCs/>
        </w:rPr>
      </w:pPr>
    </w:p>
    <w:p w:rsidR="00B64ED9" w:rsidRDefault="00B64ED9" w:rsidP="00B64ED9">
      <w:pPr>
        <w:rPr>
          <w:b/>
          <w:bCs/>
        </w:rPr>
      </w:pPr>
    </w:p>
    <w:p w:rsidR="00A12AFF" w:rsidRDefault="00A12AFF" w:rsidP="00B64ED9">
      <w:pPr>
        <w:rPr>
          <w:b/>
          <w:bCs/>
        </w:rPr>
      </w:pPr>
    </w:p>
    <w:p w:rsidR="00B64ED9" w:rsidRDefault="003B1484" w:rsidP="00B64ED9">
      <w:pPr>
        <w:rPr>
          <w:b/>
          <w:bCs/>
        </w:rPr>
      </w:pPr>
      <w:r w:rsidRPr="008F44E5">
        <w:rPr>
          <w:b/>
          <w:bCs/>
        </w:rPr>
        <w:t xml:space="preserve">Всего  по поселению:    </w:t>
      </w:r>
      <w:r w:rsidR="00291C4F">
        <w:rPr>
          <w:b/>
          <w:bCs/>
        </w:rPr>
        <w:t>4,385</w:t>
      </w:r>
      <w:r w:rsidR="000E02C0">
        <w:rPr>
          <w:b/>
          <w:bCs/>
        </w:rPr>
        <w:t xml:space="preserve"> млн. рублей </w:t>
      </w:r>
      <w:r w:rsidRPr="008F44E5">
        <w:rPr>
          <w:b/>
          <w:bCs/>
        </w:rPr>
        <w:t xml:space="preserve">                                                                            </w:t>
      </w:r>
      <w:r w:rsidR="008F44E5">
        <w:rPr>
          <w:b/>
          <w:bCs/>
        </w:rPr>
        <w:t xml:space="preserve">           </w:t>
      </w:r>
      <w:r w:rsidRPr="008F44E5">
        <w:rPr>
          <w:b/>
          <w:bCs/>
        </w:rPr>
        <w:t xml:space="preserve"> </w:t>
      </w:r>
      <w:r w:rsidR="003423CF" w:rsidRPr="008F44E5">
        <w:rPr>
          <w:b/>
          <w:bCs/>
        </w:rPr>
        <w:t xml:space="preserve"> </w:t>
      </w:r>
    </w:p>
    <w:p w:rsidR="00B64ED9" w:rsidRDefault="00B64ED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1848"/>
        <w:gridCol w:w="1848"/>
        <w:gridCol w:w="1848"/>
        <w:gridCol w:w="1848"/>
        <w:gridCol w:w="1848"/>
        <w:gridCol w:w="1849"/>
        <w:gridCol w:w="1849"/>
      </w:tblGrid>
      <w:tr w:rsidR="00A12AFF" w:rsidRPr="00E43AA4" w:rsidTr="00E43AA4">
        <w:tc>
          <w:tcPr>
            <w:tcW w:w="1848" w:type="dxa"/>
          </w:tcPr>
          <w:p w:rsidR="00A12AFF" w:rsidRPr="00E43AA4" w:rsidRDefault="00A12AFF">
            <w:pPr>
              <w:rPr>
                <w:bCs/>
                <w:sz w:val="20"/>
                <w:szCs w:val="20"/>
              </w:rPr>
            </w:pPr>
            <w:r w:rsidRPr="00E43AA4">
              <w:rPr>
                <w:bCs/>
                <w:sz w:val="20"/>
                <w:szCs w:val="20"/>
              </w:rPr>
              <w:t>Перечень поселений в составе муниципального района</w:t>
            </w:r>
          </w:p>
        </w:tc>
        <w:tc>
          <w:tcPr>
            <w:tcW w:w="1848" w:type="dxa"/>
          </w:tcPr>
          <w:p w:rsidR="00A12AFF" w:rsidRPr="00E43AA4" w:rsidRDefault="00A12AFF">
            <w:pPr>
              <w:rPr>
                <w:bCs/>
                <w:sz w:val="20"/>
                <w:szCs w:val="20"/>
              </w:rPr>
            </w:pPr>
            <w:r w:rsidRPr="00E43AA4">
              <w:rPr>
                <w:bCs/>
                <w:sz w:val="20"/>
                <w:szCs w:val="20"/>
              </w:rPr>
              <w:t>Наименование ПКР, номер и дата</w:t>
            </w:r>
          </w:p>
          <w:p w:rsidR="00A12AFF" w:rsidRPr="00E43AA4" w:rsidRDefault="00A12AFF">
            <w:pPr>
              <w:rPr>
                <w:bCs/>
                <w:sz w:val="20"/>
                <w:szCs w:val="20"/>
              </w:rPr>
            </w:pPr>
            <w:r w:rsidRPr="00E43AA4">
              <w:rPr>
                <w:bCs/>
                <w:sz w:val="20"/>
                <w:szCs w:val="20"/>
              </w:rPr>
              <w:t xml:space="preserve">утверждения   </w:t>
            </w:r>
          </w:p>
        </w:tc>
        <w:tc>
          <w:tcPr>
            <w:tcW w:w="1848" w:type="dxa"/>
          </w:tcPr>
          <w:p w:rsidR="00A12AFF" w:rsidRPr="00E43AA4" w:rsidRDefault="00A12AFF">
            <w:pPr>
              <w:rPr>
                <w:bCs/>
                <w:sz w:val="20"/>
                <w:szCs w:val="20"/>
              </w:rPr>
            </w:pPr>
            <w:r w:rsidRPr="00E43AA4">
              <w:rPr>
                <w:bCs/>
                <w:sz w:val="20"/>
                <w:szCs w:val="20"/>
              </w:rPr>
              <w:t>Кол-во</w:t>
            </w:r>
          </w:p>
          <w:p w:rsidR="00A12AFF" w:rsidRPr="00E43AA4" w:rsidRDefault="00A12AFF">
            <w:pPr>
              <w:rPr>
                <w:bCs/>
                <w:sz w:val="20"/>
                <w:szCs w:val="20"/>
              </w:rPr>
            </w:pPr>
            <w:r w:rsidRPr="00E43AA4">
              <w:rPr>
                <w:bCs/>
                <w:sz w:val="20"/>
                <w:szCs w:val="20"/>
              </w:rPr>
              <w:t>проживающих чел.</w:t>
            </w:r>
          </w:p>
        </w:tc>
        <w:tc>
          <w:tcPr>
            <w:tcW w:w="1848" w:type="dxa"/>
          </w:tcPr>
          <w:p w:rsidR="00A12AFF" w:rsidRPr="00E43AA4" w:rsidRDefault="00A12AFF">
            <w:pPr>
              <w:rPr>
                <w:bCs/>
                <w:sz w:val="20"/>
                <w:szCs w:val="20"/>
              </w:rPr>
            </w:pPr>
            <w:r w:rsidRPr="00E43AA4">
              <w:rPr>
                <w:bCs/>
                <w:sz w:val="20"/>
                <w:szCs w:val="20"/>
              </w:rPr>
              <w:t>Объем финансирования с разбивкой по источникам, тыс. рублей</w:t>
            </w:r>
          </w:p>
        </w:tc>
        <w:tc>
          <w:tcPr>
            <w:tcW w:w="1848" w:type="dxa"/>
          </w:tcPr>
          <w:p w:rsidR="00A12AFF" w:rsidRPr="00E43AA4" w:rsidRDefault="00A12AFF">
            <w:pPr>
              <w:rPr>
                <w:bCs/>
                <w:sz w:val="20"/>
                <w:szCs w:val="20"/>
              </w:rPr>
            </w:pPr>
            <w:r w:rsidRPr="00E43AA4">
              <w:rPr>
                <w:bCs/>
                <w:sz w:val="20"/>
                <w:szCs w:val="20"/>
              </w:rPr>
              <w:t>Срок реализации</w:t>
            </w:r>
          </w:p>
        </w:tc>
        <w:tc>
          <w:tcPr>
            <w:tcW w:w="1848" w:type="dxa"/>
          </w:tcPr>
          <w:p w:rsidR="00A12AFF" w:rsidRPr="00E43AA4" w:rsidRDefault="00A12AFF">
            <w:pPr>
              <w:rPr>
                <w:bCs/>
                <w:sz w:val="20"/>
                <w:szCs w:val="20"/>
              </w:rPr>
            </w:pPr>
            <w:r w:rsidRPr="00E43AA4">
              <w:rPr>
                <w:bCs/>
                <w:sz w:val="20"/>
                <w:szCs w:val="20"/>
              </w:rPr>
              <w:t>Исполнитель разработки программы</w:t>
            </w:r>
          </w:p>
        </w:tc>
        <w:tc>
          <w:tcPr>
            <w:tcW w:w="1849" w:type="dxa"/>
          </w:tcPr>
          <w:p w:rsidR="00A12AFF" w:rsidRPr="00E43AA4" w:rsidRDefault="00A12AFF">
            <w:pPr>
              <w:rPr>
                <w:bCs/>
                <w:sz w:val="20"/>
                <w:szCs w:val="20"/>
              </w:rPr>
            </w:pPr>
            <w:r w:rsidRPr="00E43AA4">
              <w:rPr>
                <w:bCs/>
                <w:sz w:val="20"/>
                <w:szCs w:val="20"/>
              </w:rPr>
              <w:t xml:space="preserve">Соответствие приказу </w:t>
            </w:r>
            <w:proofErr w:type="spellStart"/>
            <w:r w:rsidRPr="00E43AA4">
              <w:rPr>
                <w:bCs/>
                <w:sz w:val="20"/>
                <w:szCs w:val="20"/>
              </w:rPr>
              <w:t>Минрегиона</w:t>
            </w:r>
            <w:proofErr w:type="spellEnd"/>
            <w:r w:rsidRPr="00E43AA4">
              <w:rPr>
                <w:bCs/>
                <w:sz w:val="20"/>
                <w:szCs w:val="20"/>
              </w:rPr>
              <w:t xml:space="preserve"> РФ  № 204 от 06.05.2011</w:t>
            </w:r>
          </w:p>
        </w:tc>
        <w:tc>
          <w:tcPr>
            <w:tcW w:w="1849" w:type="dxa"/>
          </w:tcPr>
          <w:p w:rsidR="00A12AFF" w:rsidRPr="00E43AA4" w:rsidRDefault="00A12AFF">
            <w:pPr>
              <w:rPr>
                <w:bCs/>
                <w:sz w:val="20"/>
                <w:szCs w:val="20"/>
              </w:rPr>
            </w:pPr>
            <w:proofErr w:type="spellStart"/>
            <w:r w:rsidRPr="00E43AA4">
              <w:rPr>
                <w:bCs/>
                <w:sz w:val="20"/>
                <w:szCs w:val="20"/>
              </w:rPr>
              <w:t>Адрис</w:t>
            </w:r>
            <w:proofErr w:type="spellEnd"/>
            <w:r w:rsidRPr="00E43AA4">
              <w:rPr>
                <w:bCs/>
                <w:sz w:val="20"/>
                <w:szCs w:val="20"/>
              </w:rPr>
              <w:t xml:space="preserve"> официального сайта, на котором размещена программа</w:t>
            </w:r>
          </w:p>
        </w:tc>
      </w:tr>
      <w:tr w:rsidR="00A12AFF" w:rsidRPr="00E43AA4" w:rsidTr="00E43AA4">
        <w:tc>
          <w:tcPr>
            <w:tcW w:w="1848" w:type="dxa"/>
          </w:tcPr>
          <w:p w:rsidR="00A12AFF" w:rsidRPr="00E43AA4" w:rsidRDefault="00A12AFF" w:rsidP="00E43AA4">
            <w:pPr>
              <w:jc w:val="center"/>
              <w:rPr>
                <w:b/>
                <w:bCs/>
                <w:sz w:val="20"/>
                <w:szCs w:val="20"/>
              </w:rPr>
            </w:pPr>
            <w:r w:rsidRPr="00E43AA4">
              <w:rPr>
                <w:b/>
                <w:bCs/>
                <w:sz w:val="20"/>
                <w:szCs w:val="20"/>
              </w:rPr>
              <w:t>1</w:t>
            </w:r>
          </w:p>
        </w:tc>
        <w:tc>
          <w:tcPr>
            <w:tcW w:w="1848" w:type="dxa"/>
          </w:tcPr>
          <w:p w:rsidR="00A12AFF" w:rsidRPr="00E43AA4" w:rsidRDefault="00A12AFF" w:rsidP="00E43AA4">
            <w:pPr>
              <w:jc w:val="center"/>
              <w:rPr>
                <w:bCs/>
                <w:sz w:val="20"/>
                <w:szCs w:val="20"/>
              </w:rPr>
            </w:pPr>
            <w:r w:rsidRPr="00E43AA4">
              <w:rPr>
                <w:bCs/>
                <w:sz w:val="20"/>
                <w:szCs w:val="20"/>
              </w:rPr>
              <w:t>2</w:t>
            </w:r>
          </w:p>
        </w:tc>
        <w:tc>
          <w:tcPr>
            <w:tcW w:w="1848" w:type="dxa"/>
          </w:tcPr>
          <w:p w:rsidR="00A12AFF" w:rsidRPr="00E43AA4" w:rsidRDefault="00A12AFF" w:rsidP="00E43AA4">
            <w:pPr>
              <w:jc w:val="center"/>
              <w:rPr>
                <w:bCs/>
                <w:sz w:val="20"/>
                <w:szCs w:val="20"/>
              </w:rPr>
            </w:pPr>
            <w:r w:rsidRPr="00E43AA4">
              <w:rPr>
                <w:bCs/>
                <w:sz w:val="20"/>
                <w:szCs w:val="20"/>
              </w:rPr>
              <w:t>3</w:t>
            </w:r>
          </w:p>
        </w:tc>
        <w:tc>
          <w:tcPr>
            <w:tcW w:w="1848" w:type="dxa"/>
          </w:tcPr>
          <w:p w:rsidR="00A12AFF" w:rsidRPr="00E43AA4" w:rsidRDefault="00A12AFF" w:rsidP="00E43AA4">
            <w:pPr>
              <w:jc w:val="center"/>
              <w:rPr>
                <w:bCs/>
                <w:sz w:val="20"/>
                <w:szCs w:val="20"/>
              </w:rPr>
            </w:pPr>
            <w:r w:rsidRPr="00E43AA4">
              <w:rPr>
                <w:bCs/>
                <w:sz w:val="20"/>
                <w:szCs w:val="20"/>
              </w:rPr>
              <w:t>4</w:t>
            </w:r>
          </w:p>
        </w:tc>
        <w:tc>
          <w:tcPr>
            <w:tcW w:w="1848" w:type="dxa"/>
          </w:tcPr>
          <w:p w:rsidR="00A12AFF" w:rsidRPr="00E43AA4" w:rsidRDefault="00A12AFF" w:rsidP="00E43AA4">
            <w:pPr>
              <w:jc w:val="center"/>
              <w:rPr>
                <w:bCs/>
                <w:sz w:val="20"/>
                <w:szCs w:val="20"/>
              </w:rPr>
            </w:pPr>
            <w:r w:rsidRPr="00E43AA4">
              <w:rPr>
                <w:bCs/>
                <w:sz w:val="20"/>
                <w:szCs w:val="20"/>
              </w:rPr>
              <w:t>5</w:t>
            </w:r>
          </w:p>
        </w:tc>
        <w:tc>
          <w:tcPr>
            <w:tcW w:w="1848" w:type="dxa"/>
          </w:tcPr>
          <w:p w:rsidR="00A12AFF" w:rsidRPr="00E43AA4" w:rsidRDefault="00A12AFF" w:rsidP="00E43AA4">
            <w:pPr>
              <w:jc w:val="center"/>
              <w:rPr>
                <w:bCs/>
                <w:sz w:val="20"/>
                <w:szCs w:val="20"/>
              </w:rPr>
            </w:pPr>
            <w:r w:rsidRPr="00E43AA4">
              <w:rPr>
                <w:bCs/>
                <w:sz w:val="20"/>
                <w:szCs w:val="20"/>
              </w:rPr>
              <w:t>6</w:t>
            </w:r>
          </w:p>
        </w:tc>
        <w:tc>
          <w:tcPr>
            <w:tcW w:w="1849" w:type="dxa"/>
          </w:tcPr>
          <w:p w:rsidR="00A12AFF" w:rsidRPr="00E43AA4" w:rsidRDefault="00A12AFF" w:rsidP="00E43AA4">
            <w:pPr>
              <w:jc w:val="center"/>
              <w:rPr>
                <w:bCs/>
                <w:sz w:val="20"/>
                <w:szCs w:val="20"/>
              </w:rPr>
            </w:pPr>
            <w:r w:rsidRPr="00E43AA4">
              <w:rPr>
                <w:bCs/>
                <w:sz w:val="20"/>
                <w:szCs w:val="20"/>
              </w:rPr>
              <w:t>7</w:t>
            </w:r>
          </w:p>
        </w:tc>
        <w:tc>
          <w:tcPr>
            <w:tcW w:w="1849" w:type="dxa"/>
          </w:tcPr>
          <w:p w:rsidR="00A12AFF" w:rsidRPr="00E43AA4" w:rsidRDefault="00A12AFF" w:rsidP="00E43AA4">
            <w:pPr>
              <w:jc w:val="center"/>
              <w:rPr>
                <w:bCs/>
                <w:sz w:val="20"/>
                <w:szCs w:val="20"/>
              </w:rPr>
            </w:pPr>
            <w:r w:rsidRPr="00E43AA4">
              <w:rPr>
                <w:bCs/>
                <w:sz w:val="20"/>
                <w:szCs w:val="20"/>
              </w:rPr>
              <w:t>8</w:t>
            </w:r>
          </w:p>
        </w:tc>
      </w:tr>
      <w:tr w:rsidR="00A12AFF" w:rsidRPr="00E43AA4" w:rsidTr="00E43AA4">
        <w:tc>
          <w:tcPr>
            <w:tcW w:w="1848" w:type="dxa"/>
          </w:tcPr>
          <w:p w:rsidR="00A12AFF" w:rsidRPr="00E43AA4" w:rsidRDefault="00A12AFF">
            <w:pPr>
              <w:rPr>
                <w:bCs/>
              </w:rPr>
            </w:pPr>
            <w:r w:rsidRPr="00E43AA4">
              <w:rPr>
                <w:bCs/>
              </w:rPr>
              <w:t>Буденновское</w:t>
            </w:r>
          </w:p>
          <w:p w:rsidR="00A12AFF" w:rsidRPr="00E43AA4" w:rsidRDefault="00A12AFF">
            <w:pPr>
              <w:rPr>
                <w:bCs/>
              </w:rPr>
            </w:pPr>
            <w:r w:rsidRPr="00E43AA4">
              <w:rPr>
                <w:bCs/>
              </w:rPr>
              <w:t>сельское поселение</w:t>
            </w:r>
          </w:p>
          <w:p w:rsidR="00A12AFF" w:rsidRPr="00E43AA4" w:rsidRDefault="00A12AFF">
            <w:pPr>
              <w:rPr>
                <w:b/>
                <w:bCs/>
              </w:rPr>
            </w:pPr>
            <w:r w:rsidRPr="00E43AA4">
              <w:rPr>
                <w:bCs/>
              </w:rPr>
              <w:t>Сальского района</w:t>
            </w:r>
          </w:p>
        </w:tc>
        <w:tc>
          <w:tcPr>
            <w:tcW w:w="1848" w:type="dxa"/>
          </w:tcPr>
          <w:p w:rsidR="00456F86" w:rsidRPr="00E43AA4" w:rsidRDefault="00456F86" w:rsidP="00456F86">
            <w:pPr>
              <w:rPr>
                <w:sz w:val="20"/>
                <w:szCs w:val="20"/>
              </w:rPr>
            </w:pPr>
            <w:r w:rsidRPr="00E43AA4">
              <w:rPr>
                <w:sz w:val="20"/>
                <w:szCs w:val="20"/>
              </w:rPr>
              <w:t xml:space="preserve">Программа </w:t>
            </w:r>
            <w:proofErr w:type="gramStart"/>
            <w:r w:rsidRPr="00E43AA4">
              <w:rPr>
                <w:sz w:val="20"/>
                <w:szCs w:val="20"/>
              </w:rPr>
              <w:t>комплексного</w:t>
            </w:r>
            <w:proofErr w:type="gramEnd"/>
            <w:r w:rsidRPr="00E43AA4">
              <w:rPr>
                <w:sz w:val="20"/>
                <w:szCs w:val="20"/>
              </w:rPr>
              <w:t xml:space="preserve"> </w:t>
            </w:r>
          </w:p>
          <w:p w:rsidR="00456F86" w:rsidRPr="00E43AA4" w:rsidRDefault="00456F86" w:rsidP="00456F86">
            <w:pPr>
              <w:rPr>
                <w:sz w:val="20"/>
                <w:szCs w:val="20"/>
              </w:rPr>
            </w:pPr>
            <w:r w:rsidRPr="00E43AA4">
              <w:rPr>
                <w:sz w:val="20"/>
                <w:szCs w:val="20"/>
              </w:rPr>
              <w:t xml:space="preserve">развития  систем коммунальной инфраструктуры </w:t>
            </w:r>
          </w:p>
          <w:p w:rsidR="00456F86" w:rsidRPr="00E43AA4" w:rsidRDefault="00456F86" w:rsidP="00456F86">
            <w:pPr>
              <w:rPr>
                <w:sz w:val="20"/>
                <w:szCs w:val="20"/>
              </w:rPr>
            </w:pPr>
            <w:r w:rsidRPr="00E43AA4">
              <w:rPr>
                <w:sz w:val="20"/>
                <w:szCs w:val="20"/>
              </w:rPr>
              <w:t xml:space="preserve">Буденновского  сельского поселения, </w:t>
            </w:r>
          </w:p>
          <w:p w:rsidR="00456F86" w:rsidRPr="00E43AA4" w:rsidRDefault="00456F86" w:rsidP="00456F86">
            <w:pPr>
              <w:rPr>
                <w:sz w:val="20"/>
                <w:szCs w:val="20"/>
              </w:rPr>
            </w:pPr>
            <w:r w:rsidRPr="00E43AA4">
              <w:rPr>
                <w:sz w:val="20"/>
                <w:szCs w:val="20"/>
              </w:rPr>
              <w:t>Сальского района, Ростовской области</w:t>
            </w:r>
          </w:p>
          <w:p w:rsidR="00456F86" w:rsidRPr="00E43AA4" w:rsidRDefault="00456F86" w:rsidP="00456F86">
            <w:pPr>
              <w:rPr>
                <w:sz w:val="20"/>
                <w:szCs w:val="20"/>
              </w:rPr>
            </w:pPr>
            <w:r w:rsidRPr="00E43AA4">
              <w:rPr>
                <w:sz w:val="20"/>
                <w:szCs w:val="20"/>
              </w:rPr>
              <w:t xml:space="preserve">на 2012-2014 годы </w:t>
            </w:r>
          </w:p>
          <w:p w:rsidR="00A12AFF" w:rsidRPr="00E43AA4" w:rsidRDefault="00D40F7B" w:rsidP="00D40F7B">
            <w:pPr>
              <w:rPr>
                <w:sz w:val="20"/>
                <w:szCs w:val="20"/>
              </w:rPr>
            </w:pPr>
            <w:r w:rsidRPr="00E43AA4">
              <w:rPr>
                <w:bCs/>
                <w:sz w:val="20"/>
                <w:szCs w:val="20"/>
              </w:rPr>
              <w:t>№ 97 от 11.08.11г</w:t>
            </w:r>
          </w:p>
        </w:tc>
        <w:tc>
          <w:tcPr>
            <w:tcW w:w="1848" w:type="dxa"/>
          </w:tcPr>
          <w:p w:rsidR="00A12AFF" w:rsidRPr="00E43AA4" w:rsidRDefault="00A12AFF">
            <w:pPr>
              <w:rPr>
                <w:bCs/>
                <w:sz w:val="20"/>
                <w:szCs w:val="20"/>
              </w:rPr>
            </w:pPr>
          </w:p>
          <w:p w:rsidR="00D40F7B" w:rsidRPr="00E43AA4" w:rsidRDefault="00D40F7B" w:rsidP="00E43AA4">
            <w:pPr>
              <w:jc w:val="center"/>
              <w:rPr>
                <w:bCs/>
                <w:sz w:val="20"/>
                <w:szCs w:val="20"/>
              </w:rPr>
            </w:pPr>
            <w:r w:rsidRPr="00E43AA4">
              <w:rPr>
                <w:bCs/>
                <w:sz w:val="20"/>
                <w:szCs w:val="20"/>
              </w:rPr>
              <w:t>3858</w:t>
            </w:r>
          </w:p>
        </w:tc>
        <w:tc>
          <w:tcPr>
            <w:tcW w:w="1848" w:type="dxa"/>
          </w:tcPr>
          <w:p w:rsidR="00A12AFF" w:rsidRPr="00E43AA4" w:rsidRDefault="00FF4723">
            <w:pPr>
              <w:rPr>
                <w:bCs/>
                <w:sz w:val="20"/>
                <w:szCs w:val="20"/>
              </w:rPr>
            </w:pPr>
            <w:r w:rsidRPr="00E43AA4">
              <w:rPr>
                <w:bCs/>
                <w:sz w:val="20"/>
                <w:szCs w:val="20"/>
              </w:rPr>
              <w:t>Областного бюджета-476,986</w:t>
            </w:r>
          </w:p>
          <w:p w:rsidR="00FF4723" w:rsidRPr="00E43AA4" w:rsidRDefault="00FF4723">
            <w:pPr>
              <w:rPr>
                <w:bCs/>
                <w:sz w:val="20"/>
                <w:szCs w:val="20"/>
              </w:rPr>
            </w:pPr>
            <w:r w:rsidRPr="00E43AA4">
              <w:rPr>
                <w:bCs/>
                <w:sz w:val="20"/>
                <w:szCs w:val="20"/>
              </w:rPr>
              <w:t>Местного бюджета-728,792</w:t>
            </w:r>
          </w:p>
        </w:tc>
        <w:tc>
          <w:tcPr>
            <w:tcW w:w="1848" w:type="dxa"/>
          </w:tcPr>
          <w:p w:rsidR="00A12AFF" w:rsidRPr="00E43AA4" w:rsidRDefault="00A12AFF">
            <w:pPr>
              <w:rPr>
                <w:bCs/>
                <w:sz w:val="20"/>
                <w:szCs w:val="20"/>
              </w:rPr>
            </w:pPr>
          </w:p>
          <w:p w:rsidR="00D40F7B" w:rsidRPr="00E43AA4" w:rsidRDefault="00D40F7B">
            <w:pPr>
              <w:rPr>
                <w:bCs/>
                <w:sz w:val="20"/>
                <w:szCs w:val="20"/>
              </w:rPr>
            </w:pPr>
            <w:r w:rsidRPr="00E43AA4">
              <w:rPr>
                <w:bCs/>
                <w:sz w:val="20"/>
                <w:szCs w:val="20"/>
              </w:rPr>
              <w:t>2012-2014</w:t>
            </w:r>
          </w:p>
        </w:tc>
        <w:tc>
          <w:tcPr>
            <w:tcW w:w="1848" w:type="dxa"/>
          </w:tcPr>
          <w:p w:rsidR="00A12AFF" w:rsidRPr="00E43AA4" w:rsidRDefault="00970D91">
            <w:pPr>
              <w:rPr>
                <w:bCs/>
                <w:sz w:val="20"/>
                <w:szCs w:val="20"/>
              </w:rPr>
            </w:pPr>
            <w:r w:rsidRPr="00E43AA4">
              <w:rPr>
                <w:bCs/>
                <w:sz w:val="20"/>
                <w:szCs w:val="20"/>
              </w:rPr>
              <w:t xml:space="preserve">Администрация Буденновского сельского поселения, </w:t>
            </w:r>
          </w:p>
        </w:tc>
        <w:tc>
          <w:tcPr>
            <w:tcW w:w="1849" w:type="dxa"/>
          </w:tcPr>
          <w:p w:rsidR="00A12AFF" w:rsidRPr="00E43AA4" w:rsidRDefault="00970D91">
            <w:pPr>
              <w:rPr>
                <w:bCs/>
                <w:sz w:val="20"/>
                <w:szCs w:val="20"/>
              </w:rPr>
            </w:pPr>
            <w:r w:rsidRPr="00E43AA4">
              <w:rPr>
                <w:bCs/>
                <w:sz w:val="20"/>
                <w:szCs w:val="20"/>
              </w:rPr>
              <w:t>Соответствует</w:t>
            </w:r>
          </w:p>
        </w:tc>
        <w:tc>
          <w:tcPr>
            <w:tcW w:w="1849" w:type="dxa"/>
          </w:tcPr>
          <w:p w:rsidR="00A12AFF" w:rsidRPr="00E43AA4" w:rsidRDefault="00A12AFF">
            <w:pPr>
              <w:rPr>
                <w:bCs/>
                <w:sz w:val="20"/>
                <w:szCs w:val="20"/>
              </w:rPr>
            </w:pPr>
          </w:p>
        </w:tc>
      </w:tr>
    </w:tbl>
    <w:p w:rsidR="00B64ED9" w:rsidRDefault="00B64ED9">
      <w:pPr>
        <w:rPr>
          <w:b/>
          <w:bCs/>
        </w:rPr>
      </w:pPr>
    </w:p>
    <w:p w:rsidR="00B64ED9" w:rsidRDefault="00B64ED9">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
          <w:bCs/>
        </w:rPr>
      </w:pPr>
    </w:p>
    <w:p w:rsidR="00A46CAA" w:rsidRDefault="00A46CAA">
      <w:pPr>
        <w:rPr>
          <w:bCs/>
        </w:rPr>
      </w:pPr>
      <w:r w:rsidRPr="00A46CAA">
        <w:rPr>
          <w:bCs/>
        </w:rPr>
        <w:lastRenderedPageBreak/>
        <w:t xml:space="preserve">                                                                                                                                                                                        Приложение</w:t>
      </w:r>
    </w:p>
    <w:p w:rsidR="00A46CAA" w:rsidRDefault="00A46CAA" w:rsidP="00A46CAA">
      <w:pPr>
        <w:tabs>
          <w:tab w:val="left" w:pos="10577"/>
        </w:tabs>
        <w:rPr>
          <w:sz w:val="28"/>
          <w:szCs w:val="28"/>
        </w:rPr>
      </w:pPr>
      <w:r>
        <w:tab/>
      </w:r>
      <w:r>
        <w:rPr>
          <w:sz w:val="28"/>
          <w:szCs w:val="28"/>
        </w:rPr>
        <w:t xml:space="preserve">   УТВЕРЖДАЮ</w:t>
      </w:r>
    </w:p>
    <w:p w:rsidR="00A46CAA" w:rsidRDefault="00A46CAA" w:rsidP="00A46CAA">
      <w:pPr>
        <w:tabs>
          <w:tab w:val="left" w:pos="10113"/>
        </w:tabs>
        <w:rPr>
          <w:sz w:val="28"/>
          <w:szCs w:val="28"/>
        </w:rPr>
      </w:pPr>
      <w:r>
        <w:rPr>
          <w:sz w:val="28"/>
          <w:szCs w:val="28"/>
        </w:rPr>
        <w:t xml:space="preserve">                                                                                                                                    Глава Буденновского сельского поселения</w:t>
      </w:r>
    </w:p>
    <w:p w:rsidR="00A46CAA" w:rsidRDefault="00A46CAA" w:rsidP="00A46CAA">
      <w:pPr>
        <w:rPr>
          <w:sz w:val="28"/>
          <w:szCs w:val="28"/>
        </w:rPr>
      </w:pPr>
    </w:p>
    <w:p w:rsidR="00A46CAA" w:rsidRDefault="00A46CAA" w:rsidP="00A46CAA">
      <w:pPr>
        <w:tabs>
          <w:tab w:val="left" w:pos="9269"/>
        </w:tabs>
        <w:rPr>
          <w:sz w:val="28"/>
          <w:szCs w:val="28"/>
        </w:rPr>
      </w:pPr>
      <w:r>
        <w:rPr>
          <w:sz w:val="28"/>
          <w:szCs w:val="28"/>
        </w:rPr>
        <w:tab/>
        <w:t>___________________Махов С.В.</w:t>
      </w:r>
    </w:p>
    <w:p w:rsidR="00A46CAA" w:rsidRPr="00A46CAA" w:rsidRDefault="00A46CAA" w:rsidP="00A46CAA">
      <w:pPr>
        <w:rPr>
          <w:sz w:val="28"/>
          <w:szCs w:val="28"/>
        </w:rPr>
      </w:pPr>
    </w:p>
    <w:p w:rsidR="00A46CAA" w:rsidRPr="00A46CAA" w:rsidRDefault="00A46CAA" w:rsidP="00A46CAA">
      <w:pPr>
        <w:rPr>
          <w:sz w:val="28"/>
          <w:szCs w:val="28"/>
        </w:rPr>
      </w:pPr>
    </w:p>
    <w:p w:rsidR="00A46CAA" w:rsidRDefault="00A46CAA" w:rsidP="00A46CAA">
      <w:pPr>
        <w:rPr>
          <w:sz w:val="28"/>
          <w:szCs w:val="28"/>
        </w:rPr>
      </w:pPr>
    </w:p>
    <w:p w:rsidR="00A46CAA" w:rsidRDefault="00A46CAA" w:rsidP="00A46CAA">
      <w:pPr>
        <w:tabs>
          <w:tab w:val="left" w:pos="1970"/>
        </w:tabs>
        <w:rPr>
          <w:sz w:val="28"/>
          <w:szCs w:val="28"/>
        </w:rPr>
      </w:pPr>
      <w:r>
        <w:rPr>
          <w:sz w:val="28"/>
          <w:szCs w:val="28"/>
        </w:rPr>
        <w:t xml:space="preserve">            График разработки и утверждения программ комплексного развития систем коммунальной инфраструктуры</w:t>
      </w:r>
    </w:p>
    <w:p w:rsidR="00A46CAA" w:rsidRDefault="00A46CAA" w:rsidP="00A46CAA">
      <w:pPr>
        <w:tabs>
          <w:tab w:val="left" w:pos="4634"/>
        </w:tabs>
        <w:rPr>
          <w:sz w:val="28"/>
          <w:szCs w:val="28"/>
        </w:rPr>
      </w:pPr>
      <w:r>
        <w:rPr>
          <w:sz w:val="28"/>
          <w:szCs w:val="28"/>
        </w:rPr>
        <w:tab/>
        <w:t>Буденновское сельское поселение</w:t>
      </w:r>
    </w:p>
    <w:p w:rsidR="00A46CAA" w:rsidRPr="00A46CAA" w:rsidRDefault="00A46CAA" w:rsidP="00A46CAA">
      <w:pPr>
        <w:rPr>
          <w:sz w:val="28"/>
          <w:szCs w:val="28"/>
        </w:rPr>
      </w:pPr>
    </w:p>
    <w:p w:rsidR="00A46CAA" w:rsidRPr="00A46CAA" w:rsidRDefault="00A46CAA" w:rsidP="00A46CAA">
      <w:pPr>
        <w:tabs>
          <w:tab w:val="left" w:pos="1109"/>
        </w:tabs>
        <w:rPr>
          <w:sz w:val="28"/>
          <w:szCs w:val="28"/>
        </w:rPr>
      </w:pPr>
      <w:r>
        <w:rPr>
          <w:sz w:val="28"/>
          <w:szCs w:val="28"/>
        </w:rPr>
        <w:tab/>
      </w:r>
    </w:p>
    <w:tbl>
      <w:tblPr>
        <w:tblW w:w="1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316"/>
        <w:gridCol w:w="1316"/>
        <w:gridCol w:w="1508"/>
        <w:gridCol w:w="483"/>
        <w:gridCol w:w="1440"/>
        <w:gridCol w:w="486"/>
        <w:gridCol w:w="1155"/>
        <w:gridCol w:w="486"/>
        <w:gridCol w:w="1150"/>
        <w:gridCol w:w="543"/>
        <w:gridCol w:w="1493"/>
        <w:gridCol w:w="486"/>
        <w:gridCol w:w="1327"/>
        <w:gridCol w:w="540"/>
      </w:tblGrid>
      <w:tr w:rsidR="00A479ED" w:rsidRPr="00E43AA4" w:rsidTr="00E43AA4">
        <w:trPr>
          <w:trHeight w:val="76"/>
        </w:trPr>
        <w:tc>
          <w:tcPr>
            <w:tcW w:w="1908" w:type="dxa"/>
            <w:vMerge w:val="restart"/>
          </w:tcPr>
          <w:p w:rsidR="005F425C" w:rsidRPr="00E43AA4" w:rsidRDefault="00785AE9" w:rsidP="00E43AA4">
            <w:pPr>
              <w:tabs>
                <w:tab w:val="left" w:pos="1109"/>
              </w:tabs>
              <w:ind w:right="600"/>
              <w:rPr>
                <w:sz w:val="20"/>
                <w:szCs w:val="20"/>
              </w:rPr>
            </w:pPr>
            <w:proofErr w:type="spellStart"/>
            <w:r w:rsidRPr="00E43AA4">
              <w:rPr>
                <w:sz w:val="20"/>
                <w:szCs w:val="20"/>
              </w:rPr>
              <w:t>Наименова</w:t>
            </w:r>
            <w:proofErr w:type="spellEnd"/>
            <w:r w:rsidR="00A479ED" w:rsidRPr="00E43AA4">
              <w:rPr>
                <w:sz w:val="20"/>
                <w:szCs w:val="20"/>
              </w:rPr>
              <w:t xml:space="preserve"> </w:t>
            </w:r>
            <w:proofErr w:type="gramStart"/>
            <w:r w:rsidR="00A479ED" w:rsidRPr="00E43AA4">
              <w:rPr>
                <w:sz w:val="20"/>
                <w:szCs w:val="20"/>
              </w:rPr>
              <w:t>-</w:t>
            </w:r>
            <w:proofErr w:type="spellStart"/>
            <w:r w:rsidRPr="00E43AA4">
              <w:rPr>
                <w:sz w:val="20"/>
                <w:szCs w:val="20"/>
              </w:rPr>
              <w:t>н</w:t>
            </w:r>
            <w:proofErr w:type="gramEnd"/>
            <w:r w:rsidR="00A479ED" w:rsidRPr="00E43AA4">
              <w:rPr>
                <w:sz w:val="20"/>
                <w:szCs w:val="20"/>
              </w:rPr>
              <w:t>ие</w:t>
            </w:r>
            <w:proofErr w:type="spellEnd"/>
            <w:r w:rsidRPr="00E43AA4">
              <w:rPr>
                <w:sz w:val="20"/>
                <w:szCs w:val="20"/>
              </w:rPr>
              <w:t xml:space="preserve"> </w:t>
            </w:r>
            <w:r w:rsidR="005F425C" w:rsidRPr="00E43AA4">
              <w:rPr>
                <w:sz w:val="20"/>
                <w:szCs w:val="20"/>
              </w:rPr>
              <w:t>поселений в составе муниципального района</w:t>
            </w:r>
          </w:p>
        </w:tc>
        <w:tc>
          <w:tcPr>
            <w:tcW w:w="2632" w:type="dxa"/>
            <w:gridSpan w:val="2"/>
          </w:tcPr>
          <w:p w:rsidR="005F425C" w:rsidRPr="00E43AA4" w:rsidRDefault="001F41BE" w:rsidP="00E43AA4">
            <w:pPr>
              <w:tabs>
                <w:tab w:val="left" w:pos="1109"/>
              </w:tabs>
              <w:ind w:left="-108" w:hanging="360"/>
              <w:rPr>
                <w:sz w:val="20"/>
                <w:szCs w:val="20"/>
              </w:rPr>
            </w:pPr>
            <w:r w:rsidRPr="00E43AA4">
              <w:rPr>
                <w:sz w:val="20"/>
                <w:szCs w:val="20"/>
              </w:rPr>
              <w:t>На</w:t>
            </w:r>
            <w:r w:rsidR="005F425C" w:rsidRPr="00E43AA4">
              <w:rPr>
                <w:sz w:val="20"/>
                <w:szCs w:val="20"/>
              </w:rPr>
              <w:t xml:space="preserve"> Наличие генерального плана</w:t>
            </w:r>
          </w:p>
        </w:tc>
        <w:tc>
          <w:tcPr>
            <w:tcW w:w="11097" w:type="dxa"/>
            <w:gridSpan w:val="12"/>
          </w:tcPr>
          <w:p w:rsidR="005F425C" w:rsidRPr="00E43AA4" w:rsidRDefault="005F425C" w:rsidP="00E43AA4">
            <w:pPr>
              <w:tabs>
                <w:tab w:val="left" w:pos="1109"/>
              </w:tabs>
              <w:rPr>
                <w:sz w:val="20"/>
                <w:szCs w:val="20"/>
              </w:rPr>
            </w:pPr>
            <w:r w:rsidRPr="00E43AA4">
              <w:rPr>
                <w:sz w:val="20"/>
                <w:szCs w:val="20"/>
              </w:rPr>
              <w:t xml:space="preserve">                            График выполненных работ</w:t>
            </w:r>
          </w:p>
        </w:tc>
      </w:tr>
      <w:tr w:rsidR="00EC2F07" w:rsidRPr="00E43AA4" w:rsidTr="00E43AA4">
        <w:trPr>
          <w:trHeight w:val="1043"/>
        </w:trPr>
        <w:tc>
          <w:tcPr>
            <w:tcW w:w="1908" w:type="dxa"/>
            <w:vMerge/>
          </w:tcPr>
          <w:p w:rsidR="005F425C" w:rsidRPr="00E43AA4" w:rsidRDefault="005F425C" w:rsidP="00E43AA4">
            <w:pPr>
              <w:tabs>
                <w:tab w:val="left" w:pos="1109"/>
              </w:tabs>
              <w:rPr>
                <w:sz w:val="20"/>
                <w:szCs w:val="20"/>
              </w:rPr>
            </w:pPr>
          </w:p>
        </w:tc>
        <w:tc>
          <w:tcPr>
            <w:tcW w:w="1316" w:type="dxa"/>
            <w:vMerge w:val="restart"/>
          </w:tcPr>
          <w:p w:rsidR="005F425C" w:rsidRPr="00E43AA4" w:rsidRDefault="005F425C" w:rsidP="00E43AA4">
            <w:pPr>
              <w:tabs>
                <w:tab w:val="left" w:pos="1109"/>
              </w:tabs>
              <w:rPr>
                <w:sz w:val="20"/>
                <w:szCs w:val="20"/>
              </w:rPr>
            </w:pPr>
            <w:r w:rsidRPr="00E43AA4">
              <w:rPr>
                <w:sz w:val="20"/>
                <w:szCs w:val="20"/>
              </w:rPr>
              <w:t>разработанного</w:t>
            </w:r>
          </w:p>
          <w:p w:rsidR="005F425C" w:rsidRPr="00E43AA4" w:rsidRDefault="005F425C" w:rsidP="00E43AA4">
            <w:pPr>
              <w:tabs>
                <w:tab w:val="left" w:pos="1109"/>
              </w:tabs>
              <w:rPr>
                <w:sz w:val="20"/>
                <w:szCs w:val="20"/>
              </w:rPr>
            </w:pPr>
            <w:proofErr w:type="gramStart"/>
            <w:r w:rsidRPr="00E43AA4">
              <w:rPr>
                <w:sz w:val="20"/>
                <w:szCs w:val="20"/>
              </w:rPr>
              <w:t>(в случае</w:t>
            </w:r>
            <w:proofErr w:type="gramEnd"/>
          </w:p>
          <w:p w:rsidR="005F425C" w:rsidRPr="00E43AA4" w:rsidRDefault="005F425C" w:rsidP="00E43AA4">
            <w:pPr>
              <w:tabs>
                <w:tab w:val="left" w:pos="1109"/>
              </w:tabs>
              <w:rPr>
                <w:sz w:val="20"/>
                <w:szCs w:val="20"/>
              </w:rPr>
            </w:pPr>
            <w:r w:rsidRPr="00E43AA4">
              <w:rPr>
                <w:sz w:val="20"/>
                <w:szCs w:val="20"/>
              </w:rPr>
              <w:t>отсутствия</w:t>
            </w:r>
          </w:p>
          <w:p w:rsidR="005F425C" w:rsidRPr="00E43AA4" w:rsidRDefault="005F425C" w:rsidP="00E43AA4">
            <w:pPr>
              <w:tabs>
                <w:tab w:val="left" w:pos="1109"/>
              </w:tabs>
              <w:rPr>
                <w:sz w:val="20"/>
                <w:szCs w:val="20"/>
              </w:rPr>
            </w:pPr>
            <w:r w:rsidRPr="00E43AA4">
              <w:rPr>
                <w:sz w:val="20"/>
                <w:szCs w:val="20"/>
              </w:rPr>
              <w:t>дата разработки)</w:t>
            </w:r>
          </w:p>
        </w:tc>
        <w:tc>
          <w:tcPr>
            <w:tcW w:w="1316" w:type="dxa"/>
            <w:vMerge w:val="restart"/>
          </w:tcPr>
          <w:p w:rsidR="005F425C" w:rsidRPr="00E43AA4" w:rsidRDefault="005F425C" w:rsidP="00E43AA4">
            <w:pPr>
              <w:tabs>
                <w:tab w:val="left" w:pos="1109"/>
              </w:tabs>
              <w:rPr>
                <w:sz w:val="20"/>
                <w:szCs w:val="20"/>
              </w:rPr>
            </w:pPr>
            <w:r w:rsidRPr="00E43AA4">
              <w:rPr>
                <w:sz w:val="20"/>
                <w:szCs w:val="20"/>
              </w:rPr>
              <w:t>утвержденного</w:t>
            </w:r>
          </w:p>
          <w:p w:rsidR="005F425C" w:rsidRPr="00E43AA4" w:rsidRDefault="005F425C" w:rsidP="00E43AA4">
            <w:pPr>
              <w:tabs>
                <w:tab w:val="left" w:pos="1109"/>
              </w:tabs>
              <w:rPr>
                <w:sz w:val="20"/>
                <w:szCs w:val="20"/>
              </w:rPr>
            </w:pPr>
            <w:proofErr w:type="gramStart"/>
            <w:r w:rsidRPr="00E43AA4">
              <w:rPr>
                <w:sz w:val="20"/>
                <w:szCs w:val="20"/>
              </w:rPr>
              <w:t>(в случае</w:t>
            </w:r>
            <w:proofErr w:type="gramEnd"/>
          </w:p>
          <w:p w:rsidR="005F425C" w:rsidRPr="00E43AA4" w:rsidRDefault="00A479ED" w:rsidP="00E43AA4">
            <w:pPr>
              <w:tabs>
                <w:tab w:val="left" w:pos="1109"/>
              </w:tabs>
              <w:rPr>
                <w:sz w:val="20"/>
                <w:szCs w:val="20"/>
              </w:rPr>
            </w:pPr>
            <w:r w:rsidRPr="00E43AA4">
              <w:rPr>
                <w:sz w:val="20"/>
                <w:szCs w:val="20"/>
              </w:rPr>
              <w:t>о</w:t>
            </w:r>
            <w:r w:rsidR="005F425C" w:rsidRPr="00E43AA4">
              <w:rPr>
                <w:sz w:val="20"/>
                <w:szCs w:val="20"/>
              </w:rPr>
              <w:t>тсутствия</w:t>
            </w:r>
          </w:p>
          <w:p w:rsidR="005F425C" w:rsidRPr="00E43AA4" w:rsidRDefault="005F425C" w:rsidP="003F48CD">
            <w:pPr>
              <w:rPr>
                <w:sz w:val="20"/>
                <w:szCs w:val="20"/>
              </w:rPr>
            </w:pPr>
            <w:r w:rsidRPr="00E43AA4">
              <w:rPr>
                <w:sz w:val="20"/>
                <w:szCs w:val="20"/>
              </w:rPr>
              <w:t>дата разработки)</w:t>
            </w:r>
          </w:p>
        </w:tc>
        <w:tc>
          <w:tcPr>
            <w:tcW w:w="11097" w:type="dxa"/>
            <w:gridSpan w:val="12"/>
          </w:tcPr>
          <w:p w:rsidR="005F425C" w:rsidRPr="00E43AA4" w:rsidRDefault="005F425C" w:rsidP="00E43AA4">
            <w:pPr>
              <w:tabs>
                <w:tab w:val="left" w:pos="1109"/>
              </w:tabs>
              <w:jc w:val="center"/>
              <w:rPr>
                <w:sz w:val="20"/>
                <w:szCs w:val="20"/>
              </w:rPr>
            </w:pPr>
            <w:r w:rsidRPr="00E43AA4">
              <w:rPr>
                <w:sz w:val="20"/>
                <w:szCs w:val="20"/>
              </w:rPr>
              <w:t>Перечень выполненных работ</w:t>
            </w:r>
          </w:p>
        </w:tc>
      </w:tr>
      <w:tr w:rsidR="00EC2F07" w:rsidRPr="00E43AA4" w:rsidTr="00E43AA4">
        <w:trPr>
          <w:trHeight w:val="331"/>
        </w:trPr>
        <w:tc>
          <w:tcPr>
            <w:tcW w:w="1908" w:type="dxa"/>
            <w:vMerge/>
          </w:tcPr>
          <w:p w:rsidR="006D4818" w:rsidRPr="00E43AA4" w:rsidRDefault="006D4818" w:rsidP="00E43AA4">
            <w:pPr>
              <w:tabs>
                <w:tab w:val="left" w:pos="1109"/>
              </w:tabs>
              <w:rPr>
                <w:sz w:val="20"/>
                <w:szCs w:val="20"/>
              </w:rPr>
            </w:pPr>
          </w:p>
        </w:tc>
        <w:tc>
          <w:tcPr>
            <w:tcW w:w="1316" w:type="dxa"/>
            <w:vMerge/>
          </w:tcPr>
          <w:p w:rsidR="006D4818" w:rsidRPr="00E43AA4" w:rsidRDefault="006D4818" w:rsidP="00E43AA4">
            <w:pPr>
              <w:tabs>
                <w:tab w:val="left" w:pos="1109"/>
              </w:tabs>
              <w:rPr>
                <w:sz w:val="20"/>
                <w:szCs w:val="20"/>
              </w:rPr>
            </w:pPr>
          </w:p>
        </w:tc>
        <w:tc>
          <w:tcPr>
            <w:tcW w:w="1316" w:type="dxa"/>
            <w:vMerge/>
          </w:tcPr>
          <w:p w:rsidR="006D4818" w:rsidRPr="00E43AA4" w:rsidRDefault="006D4818" w:rsidP="00E43AA4">
            <w:pPr>
              <w:tabs>
                <w:tab w:val="left" w:pos="1109"/>
              </w:tabs>
              <w:rPr>
                <w:sz w:val="20"/>
                <w:szCs w:val="20"/>
              </w:rPr>
            </w:pPr>
          </w:p>
        </w:tc>
        <w:tc>
          <w:tcPr>
            <w:tcW w:w="1508" w:type="dxa"/>
          </w:tcPr>
          <w:p w:rsidR="006D4818" w:rsidRPr="00E43AA4" w:rsidRDefault="006D4818" w:rsidP="00E43AA4">
            <w:pPr>
              <w:tabs>
                <w:tab w:val="left" w:pos="1109"/>
              </w:tabs>
              <w:rPr>
                <w:sz w:val="20"/>
                <w:szCs w:val="20"/>
              </w:rPr>
            </w:pPr>
            <w:r w:rsidRPr="00E43AA4">
              <w:rPr>
                <w:sz w:val="20"/>
                <w:szCs w:val="20"/>
              </w:rPr>
              <w:t>январь</w:t>
            </w:r>
          </w:p>
        </w:tc>
        <w:tc>
          <w:tcPr>
            <w:tcW w:w="483" w:type="dxa"/>
          </w:tcPr>
          <w:p w:rsidR="006D4818" w:rsidRPr="00E43AA4" w:rsidRDefault="006D4818" w:rsidP="00E43AA4">
            <w:pPr>
              <w:tabs>
                <w:tab w:val="left" w:pos="1109"/>
              </w:tabs>
              <w:rPr>
                <w:sz w:val="20"/>
                <w:szCs w:val="20"/>
              </w:rPr>
            </w:pPr>
            <w:r w:rsidRPr="00E43AA4">
              <w:rPr>
                <w:sz w:val="20"/>
                <w:szCs w:val="20"/>
              </w:rPr>
              <w:t>%</w:t>
            </w:r>
          </w:p>
        </w:tc>
        <w:tc>
          <w:tcPr>
            <w:tcW w:w="1440" w:type="dxa"/>
          </w:tcPr>
          <w:p w:rsidR="006D4818" w:rsidRPr="00E43AA4" w:rsidRDefault="006D4818" w:rsidP="00E43AA4">
            <w:pPr>
              <w:tabs>
                <w:tab w:val="left" w:pos="1109"/>
              </w:tabs>
              <w:rPr>
                <w:sz w:val="20"/>
                <w:szCs w:val="20"/>
              </w:rPr>
            </w:pPr>
            <w:r w:rsidRPr="00E43AA4">
              <w:rPr>
                <w:sz w:val="20"/>
                <w:szCs w:val="20"/>
              </w:rPr>
              <w:t>февраль</w:t>
            </w:r>
          </w:p>
        </w:tc>
        <w:tc>
          <w:tcPr>
            <w:tcW w:w="486" w:type="dxa"/>
          </w:tcPr>
          <w:p w:rsidR="006D4818" w:rsidRPr="00E43AA4" w:rsidRDefault="006D4818" w:rsidP="00E43AA4">
            <w:pPr>
              <w:tabs>
                <w:tab w:val="left" w:pos="1109"/>
              </w:tabs>
              <w:rPr>
                <w:sz w:val="20"/>
                <w:szCs w:val="20"/>
              </w:rPr>
            </w:pPr>
            <w:r w:rsidRPr="00E43AA4">
              <w:rPr>
                <w:sz w:val="20"/>
                <w:szCs w:val="20"/>
              </w:rPr>
              <w:t>%</w:t>
            </w:r>
          </w:p>
        </w:tc>
        <w:tc>
          <w:tcPr>
            <w:tcW w:w="1155" w:type="dxa"/>
          </w:tcPr>
          <w:p w:rsidR="006D4818" w:rsidRPr="00E43AA4" w:rsidRDefault="006D4818" w:rsidP="00E43AA4">
            <w:pPr>
              <w:tabs>
                <w:tab w:val="left" w:pos="1109"/>
              </w:tabs>
              <w:rPr>
                <w:sz w:val="20"/>
                <w:szCs w:val="20"/>
              </w:rPr>
            </w:pPr>
            <w:r w:rsidRPr="00E43AA4">
              <w:rPr>
                <w:sz w:val="20"/>
                <w:szCs w:val="20"/>
              </w:rPr>
              <w:t>март</w:t>
            </w:r>
          </w:p>
        </w:tc>
        <w:tc>
          <w:tcPr>
            <w:tcW w:w="486" w:type="dxa"/>
          </w:tcPr>
          <w:p w:rsidR="006D4818" w:rsidRPr="00E43AA4" w:rsidRDefault="006D4818" w:rsidP="00E43AA4">
            <w:pPr>
              <w:tabs>
                <w:tab w:val="left" w:pos="1109"/>
              </w:tabs>
              <w:rPr>
                <w:sz w:val="20"/>
                <w:szCs w:val="20"/>
              </w:rPr>
            </w:pPr>
            <w:r w:rsidRPr="00E43AA4">
              <w:rPr>
                <w:sz w:val="20"/>
                <w:szCs w:val="20"/>
              </w:rPr>
              <w:t>%</w:t>
            </w:r>
          </w:p>
        </w:tc>
        <w:tc>
          <w:tcPr>
            <w:tcW w:w="1150" w:type="dxa"/>
          </w:tcPr>
          <w:p w:rsidR="006D4818" w:rsidRPr="00E43AA4" w:rsidRDefault="006D4818" w:rsidP="00E43AA4">
            <w:pPr>
              <w:tabs>
                <w:tab w:val="left" w:pos="1109"/>
              </w:tabs>
              <w:rPr>
                <w:sz w:val="20"/>
                <w:szCs w:val="20"/>
              </w:rPr>
            </w:pPr>
            <w:r w:rsidRPr="00E43AA4">
              <w:rPr>
                <w:sz w:val="20"/>
                <w:szCs w:val="20"/>
              </w:rPr>
              <w:t>апрель</w:t>
            </w:r>
          </w:p>
        </w:tc>
        <w:tc>
          <w:tcPr>
            <w:tcW w:w="543" w:type="dxa"/>
          </w:tcPr>
          <w:p w:rsidR="006D4818" w:rsidRPr="00E43AA4" w:rsidRDefault="006D4818" w:rsidP="00E43AA4">
            <w:pPr>
              <w:tabs>
                <w:tab w:val="left" w:pos="1109"/>
              </w:tabs>
              <w:rPr>
                <w:sz w:val="20"/>
                <w:szCs w:val="20"/>
              </w:rPr>
            </w:pPr>
            <w:r w:rsidRPr="00E43AA4">
              <w:rPr>
                <w:sz w:val="20"/>
                <w:szCs w:val="20"/>
              </w:rPr>
              <w:t>%</w:t>
            </w:r>
          </w:p>
        </w:tc>
        <w:tc>
          <w:tcPr>
            <w:tcW w:w="1493" w:type="dxa"/>
          </w:tcPr>
          <w:p w:rsidR="006D4818" w:rsidRPr="00E43AA4" w:rsidRDefault="006D4818" w:rsidP="00E43AA4">
            <w:pPr>
              <w:tabs>
                <w:tab w:val="left" w:pos="1109"/>
              </w:tabs>
              <w:rPr>
                <w:sz w:val="20"/>
                <w:szCs w:val="20"/>
              </w:rPr>
            </w:pPr>
            <w:r w:rsidRPr="00E43AA4">
              <w:rPr>
                <w:sz w:val="20"/>
                <w:szCs w:val="20"/>
              </w:rPr>
              <w:t>май</w:t>
            </w:r>
          </w:p>
        </w:tc>
        <w:tc>
          <w:tcPr>
            <w:tcW w:w="486" w:type="dxa"/>
          </w:tcPr>
          <w:p w:rsidR="006D4818" w:rsidRPr="00E43AA4" w:rsidRDefault="006D4818" w:rsidP="00E43AA4">
            <w:pPr>
              <w:tabs>
                <w:tab w:val="left" w:pos="1109"/>
              </w:tabs>
              <w:rPr>
                <w:sz w:val="20"/>
                <w:szCs w:val="20"/>
              </w:rPr>
            </w:pPr>
            <w:r w:rsidRPr="00E43AA4">
              <w:rPr>
                <w:sz w:val="20"/>
                <w:szCs w:val="20"/>
              </w:rPr>
              <w:t>%</w:t>
            </w:r>
          </w:p>
        </w:tc>
        <w:tc>
          <w:tcPr>
            <w:tcW w:w="1327" w:type="dxa"/>
          </w:tcPr>
          <w:p w:rsidR="006D4818" w:rsidRPr="00E43AA4" w:rsidRDefault="006D4818" w:rsidP="00E43AA4">
            <w:pPr>
              <w:tabs>
                <w:tab w:val="left" w:pos="1109"/>
              </w:tabs>
              <w:rPr>
                <w:sz w:val="20"/>
                <w:szCs w:val="20"/>
              </w:rPr>
            </w:pPr>
            <w:r w:rsidRPr="00E43AA4">
              <w:rPr>
                <w:sz w:val="20"/>
                <w:szCs w:val="20"/>
              </w:rPr>
              <w:t>июнь</w:t>
            </w:r>
          </w:p>
        </w:tc>
        <w:tc>
          <w:tcPr>
            <w:tcW w:w="540" w:type="dxa"/>
          </w:tcPr>
          <w:p w:rsidR="006D4818" w:rsidRPr="00E43AA4" w:rsidRDefault="00234938" w:rsidP="00E43AA4">
            <w:pPr>
              <w:tabs>
                <w:tab w:val="left" w:pos="1109"/>
              </w:tabs>
              <w:rPr>
                <w:sz w:val="20"/>
                <w:szCs w:val="20"/>
              </w:rPr>
            </w:pPr>
            <w:r w:rsidRPr="00E43AA4">
              <w:rPr>
                <w:sz w:val="20"/>
                <w:szCs w:val="20"/>
              </w:rPr>
              <w:t>%</w:t>
            </w:r>
          </w:p>
        </w:tc>
      </w:tr>
      <w:tr w:rsidR="00A479ED" w:rsidRPr="00E43AA4" w:rsidTr="00E43AA4">
        <w:trPr>
          <w:trHeight w:val="953"/>
        </w:trPr>
        <w:tc>
          <w:tcPr>
            <w:tcW w:w="1908" w:type="dxa"/>
          </w:tcPr>
          <w:p w:rsidR="00234938" w:rsidRPr="00E43AA4" w:rsidRDefault="00234938" w:rsidP="00E43AA4">
            <w:pPr>
              <w:tabs>
                <w:tab w:val="left" w:pos="1109"/>
              </w:tabs>
              <w:rPr>
                <w:sz w:val="20"/>
                <w:szCs w:val="20"/>
              </w:rPr>
            </w:pPr>
            <w:r w:rsidRPr="00E43AA4">
              <w:rPr>
                <w:sz w:val="20"/>
                <w:szCs w:val="20"/>
              </w:rPr>
              <w:t>Буденновское</w:t>
            </w:r>
          </w:p>
          <w:p w:rsidR="00234938" w:rsidRPr="00E43AA4" w:rsidRDefault="00234938" w:rsidP="00E43AA4">
            <w:pPr>
              <w:tabs>
                <w:tab w:val="left" w:pos="1109"/>
              </w:tabs>
              <w:rPr>
                <w:sz w:val="28"/>
                <w:szCs w:val="28"/>
              </w:rPr>
            </w:pPr>
            <w:r w:rsidRPr="00E43AA4">
              <w:rPr>
                <w:sz w:val="20"/>
                <w:szCs w:val="20"/>
              </w:rPr>
              <w:t>сельское поселение</w:t>
            </w:r>
          </w:p>
        </w:tc>
        <w:tc>
          <w:tcPr>
            <w:tcW w:w="1316" w:type="dxa"/>
          </w:tcPr>
          <w:p w:rsidR="00234938" w:rsidRPr="00E43AA4" w:rsidRDefault="000E4106" w:rsidP="00E43AA4">
            <w:pPr>
              <w:tabs>
                <w:tab w:val="left" w:pos="1109"/>
              </w:tabs>
              <w:rPr>
                <w:sz w:val="18"/>
                <w:szCs w:val="18"/>
              </w:rPr>
            </w:pPr>
            <w:r w:rsidRPr="00E43AA4">
              <w:rPr>
                <w:sz w:val="18"/>
                <w:szCs w:val="18"/>
              </w:rPr>
              <w:t>Разработан</w:t>
            </w:r>
          </w:p>
        </w:tc>
        <w:tc>
          <w:tcPr>
            <w:tcW w:w="1316" w:type="dxa"/>
          </w:tcPr>
          <w:p w:rsidR="00234938" w:rsidRPr="00E43AA4" w:rsidRDefault="00A479ED" w:rsidP="00E43AA4">
            <w:pPr>
              <w:tabs>
                <w:tab w:val="left" w:pos="1109"/>
              </w:tabs>
              <w:rPr>
                <w:sz w:val="18"/>
                <w:szCs w:val="18"/>
              </w:rPr>
            </w:pPr>
            <w:r w:rsidRPr="00E43AA4">
              <w:rPr>
                <w:sz w:val="18"/>
                <w:szCs w:val="18"/>
              </w:rPr>
              <w:t>и</w:t>
            </w:r>
            <w:r w:rsidR="000E4106" w:rsidRPr="00E43AA4">
              <w:rPr>
                <w:sz w:val="18"/>
                <w:szCs w:val="18"/>
              </w:rPr>
              <w:t>юнь 2012г.</w:t>
            </w:r>
          </w:p>
        </w:tc>
        <w:tc>
          <w:tcPr>
            <w:tcW w:w="1508" w:type="dxa"/>
          </w:tcPr>
          <w:p w:rsidR="00234938" w:rsidRPr="00E43AA4" w:rsidRDefault="000E4106" w:rsidP="00E43AA4">
            <w:pPr>
              <w:tabs>
                <w:tab w:val="left" w:pos="1109"/>
              </w:tabs>
              <w:rPr>
                <w:sz w:val="18"/>
                <w:szCs w:val="18"/>
              </w:rPr>
            </w:pPr>
            <w:r w:rsidRPr="00E43AA4">
              <w:rPr>
                <w:sz w:val="18"/>
                <w:szCs w:val="18"/>
              </w:rPr>
              <w:t>Сбор</w:t>
            </w:r>
            <w:r w:rsidR="004F748F" w:rsidRPr="00E43AA4">
              <w:rPr>
                <w:sz w:val="18"/>
                <w:szCs w:val="18"/>
              </w:rPr>
              <w:t xml:space="preserve"> </w:t>
            </w:r>
            <w:r w:rsidRPr="00E43AA4">
              <w:rPr>
                <w:sz w:val="18"/>
                <w:szCs w:val="18"/>
              </w:rPr>
              <w:t xml:space="preserve"> данных о</w:t>
            </w:r>
          </w:p>
          <w:p w:rsidR="000E4106" w:rsidRPr="00E43AA4" w:rsidRDefault="000E4106" w:rsidP="00E43AA4">
            <w:pPr>
              <w:tabs>
                <w:tab w:val="left" w:pos="1109"/>
              </w:tabs>
              <w:rPr>
                <w:sz w:val="18"/>
                <w:szCs w:val="18"/>
              </w:rPr>
            </w:pPr>
            <w:r w:rsidRPr="00E43AA4">
              <w:rPr>
                <w:sz w:val="18"/>
                <w:szCs w:val="18"/>
              </w:rPr>
              <w:t>существующем</w:t>
            </w:r>
          </w:p>
          <w:p w:rsidR="004F748F" w:rsidRPr="00E43AA4" w:rsidRDefault="004F748F" w:rsidP="00E43AA4">
            <w:pPr>
              <w:tabs>
                <w:tab w:val="left" w:pos="1109"/>
              </w:tabs>
              <w:rPr>
                <w:sz w:val="18"/>
                <w:szCs w:val="18"/>
              </w:rPr>
            </w:pPr>
            <w:proofErr w:type="gramStart"/>
            <w:r w:rsidRPr="00E43AA4">
              <w:rPr>
                <w:sz w:val="18"/>
                <w:szCs w:val="18"/>
              </w:rPr>
              <w:t>состоянии</w:t>
            </w:r>
            <w:proofErr w:type="gramEnd"/>
            <w:r w:rsidRPr="00E43AA4">
              <w:rPr>
                <w:sz w:val="18"/>
                <w:szCs w:val="18"/>
              </w:rPr>
              <w:t xml:space="preserve">  </w:t>
            </w:r>
          </w:p>
          <w:p w:rsidR="004F748F" w:rsidRPr="00E43AA4" w:rsidRDefault="004F748F" w:rsidP="00E43AA4">
            <w:pPr>
              <w:tabs>
                <w:tab w:val="left" w:pos="1109"/>
              </w:tabs>
              <w:rPr>
                <w:sz w:val="18"/>
                <w:szCs w:val="18"/>
              </w:rPr>
            </w:pPr>
            <w:r w:rsidRPr="00E43AA4">
              <w:rPr>
                <w:sz w:val="18"/>
                <w:szCs w:val="18"/>
              </w:rPr>
              <w:t xml:space="preserve">коммунальной  </w:t>
            </w:r>
          </w:p>
          <w:p w:rsidR="004F748F" w:rsidRPr="00E43AA4" w:rsidRDefault="004F748F" w:rsidP="00E43AA4">
            <w:pPr>
              <w:tabs>
                <w:tab w:val="left" w:pos="1109"/>
              </w:tabs>
              <w:rPr>
                <w:sz w:val="18"/>
                <w:szCs w:val="18"/>
              </w:rPr>
            </w:pPr>
            <w:r w:rsidRPr="00E43AA4">
              <w:rPr>
                <w:sz w:val="18"/>
                <w:szCs w:val="18"/>
              </w:rPr>
              <w:t>инфраструктуры</w:t>
            </w:r>
          </w:p>
          <w:p w:rsidR="004F748F" w:rsidRPr="00E43AA4" w:rsidRDefault="004F748F" w:rsidP="00E43AA4">
            <w:pPr>
              <w:tabs>
                <w:tab w:val="left" w:pos="1109"/>
              </w:tabs>
              <w:rPr>
                <w:sz w:val="18"/>
                <w:szCs w:val="18"/>
              </w:rPr>
            </w:pPr>
            <w:r w:rsidRPr="00E43AA4">
              <w:rPr>
                <w:sz w:val="18"/>
                <w:szCs w:val="18"/>
              </w:rPr>
              <w:t>поселения</w:t>
            </w:r>
          </w:p>
          <w:p w:rsidR="004F748F" w:rsidRPr="00E43AA4" w:rsidRDefault="004F748F" w:rsidP="00E43AA4">
            <w:pPr>
              <w:tabs>
                <w:tab w:val="left" w:pos="1109"/>
              </w:tabs>
              <w:rPr>
                <w:sz w:val="18"/>
                <w:szCs w:val="18"/>
              </w:rPr>
            </w:pPr>
          </w:p>
        </w:tc>
        <w:tc>
          <w:tcPr>
            <w:tcW w:w="483" w:type="dxa"/>
          </w:tcPr>
          <w:p w:rsidR="00234938" w:rsidRPr="00E43AA4" w:rsidRDefault="004F748F" w:rsidP="00E43AA4">
            <w:pPr>
              <w:tabs>
                <w:tab w:val="left" w:pos="1109"/>
              </w:tabs>
              <w:rPr>
                <w:sz w:val="18"/>
                <w:szCs w:val="18"/>
              </w:rPr>
            </w:pPr>
            <w:r w:rsidRPr="00E43AA4">
              <w:rPr>
                <w:sz w:val="18"/>
                <w:szCs w:val="18"/>
              </w:rPr>
              <w:t>6</w:t>
            </w:r>
          </w:p>
        </w:tc>
        <w:tc>
          <w:tcPr>
            <w:tcW w:w="1440" w:type="dxa"/>
          </w:tcPr>
          <w:p w:rsidR="00234938" w:rsidRPr="00E43AA4" w:rsidRDefault="004F748F" w:rsidP="00E43AA4">
            <w:pPr>
              <w:tabs>
                <w:tab w:val="left" w:pos="1109"/>
              </w:tabs>
              <w:rPr>
                <w:sz w:val="18"/>
                <w:szCs w:val="18"/>
              </w:rPr>
            </w:pPr>
            <w:r w:rsidRPr="00E43AA4">
              <w:rPr>
                <w:sz w:val="18"/>
                <w:szCs w:val="18"/>
              </w:rPr>
              <w:t>Разработка</w:t>
            </w:r>
          </w:p>
          <w:p w:rsidR="004F748F" w:rsidRPr="00E43AA4" w:rsidRDefault="004F748F" w:rsidP="00E43AA4">
            <w:pPr>
              <w:tabs>
                <w:tab w:val="left" w:pos="1109"/>
              </w:tabs>
              <w:rPr>
                <w:sz w:val="18"/>
                <w:szCs w:val="18"/>
              </w:rPr>
            </w:pPr>
            <w:r w:rsidRPr="00E43AA4">
              <w:rPr>
                <w:sz w:val="18"/>
                <w:szCs w:val="18"/>
              </w:rPr>
              <w:t xml:space="preserve">показателей развития  </w:t>
            </w:r>
          </w:p>
          <w:p w:rsidR="004F748F" w:rsidRPr="00E43AA4" w:rsidRDefault="004F748F" w:rsidP="00E43AA4">
            <w:pPr>
              <w:tabs>
                <w:tab w:val="left" w:pos="1109"/>
              </w:tabs>
              <w:rPr>
                <w:sz w:val="18"/>
                <w:szCs w:val="18"/>
              </w:rPr>
            </w:pPr>
            <w:r w:rsidRPr="00E43AA4">
              <w:rPr>
                <w:sz w:val="18"/>
                <w:szCs w:val="18"/>
              </w:rPr>
              <w:t xml:space="preserve">МО и прогноза  </w:t>
            </w:r>
          </w:p>
          <w:p w:rsidR="004F748F" w:rsidRPr="00E43AA4" w:rsidRDefault="004F748F" w:rsidP="00E43AA4">
            <w:pPr>
              <w:tabs>
                <w:tab w:val="left" w:pos="1109"/>
              </w:tabs>
              <w:rPr>
                <w:sz w:val="18"/>
                <w:szCs w:val="18"/>
              </w:rPr>
            </w:pPr>
            <w:r w:rsidRPr="00E43AA4">
              <w:rPr>
                <w:sz w:val="18"/>
                <w:szCs w:val="18"/>
              </w:rPr>
              <w:t xml:space="preserve">спроса </w:t>
            </w:r>
            <w:proofErr w:type="gramStart"/>
            <w:r w:rsidRPr="00E43AA4">
              <w:rPr>
                <w:sz w:val="18"/>
                <w:szCs w:val="18"/>
              </w:rPr>
              <w:t>на</w:t>
            </w:r>
            <w:proofErr w:type="gramEnd"/>
            <w:r w:rsidRPr="00E43AA4">
              <w:rPr>
                <w:sz w:val="18"/>
                <w:szCs w:val="18"/>
              </w:rPr>
              <w:t xml:space="preserve">    </w:t>
            </w:r>
          </w:p>
          <w:p w:rsidR="004F748F" w:rsidRPr="00E43AA4" w:rsidRDefault="004F748F" w:rsidP="00E43AA4">
            <w:pPr>
              <w:tabs>
                <w:tab w:val="left" w:pos="1109"/>
              </w:tabs>
              <w:rPr>
                <w:sz w:val="18"/>
                <w:szCs w:val="18"/>
              </w:rPr>
            </w:pPr>
            <w:r w:rsidRPr="00E43AA4">
              <w:rPr>
                <w:sz w:val="18"/>
                <w:szCs w:val="18"/>
              </w:rPr>
              <w:t>коммунальные</w:t>
            </w:r>
          </w:p>
          <w:p w:rsidR="004F748F" w:rsidRPr="00E43AA4" w:rsidRDefault="004F748F" w:rsidP="00E43AA4">
            <w:pPr>
              <w:tabs>
                <w:tab w:val="left" w:pos="1109"/>
              </w:tabs>
              <w:rPr>
                <w:sz w:val="18"/>
                <w:szCs w:val="18"/>
              </w:rPr>
            </w:pPr>
            <w:r w:rsidRPr="00E43AA4">
              <w:rPr>
                <w:sz w:val="18"/>
                <w:szCs w:val="18"/>
              </w:rPr>
              <w:t xml:space="preserve">ресурсы                                                                                                                                                                                                                                                                                                                                                                                                                                                                                                                                         </w:t>
            </w:r>
          </w:p>
        </w:tc>
        <w:tc>
          <w:tcPr>
            <w:tcW w:w="486" w:type="dxa"/>
          </w:tcPr>
          <w:p w:rsidR="00234938" w:rsidRPr="00E43AA4" w:rsidRDefault="004F748F" w:rsidP="00E43AA4">
            <w:pPr>
              <w:tabs>
                <w:tab w:val="left" w:pos="1109"/>
              </w:tabs>
              <w:rPr>
                <w:sz w:val="18"/>
                <w:szCs w:val="18"/>
              </w:rPr>
            </w:pPr>
            <w:r w:rsidRPr="00E43AA4">
              <w:rPr>
                <w:sz w:val="18"/>
                <w:szCs w:val="18"/>
              </w:rPr>
              <w:t>20</w:t>
            </w:r>
          </w:p>
        </w:tc>
        <w:tc>
          <w:tcPr>
            <w:tcW w:w="1155" w:type="dxa"/>
          </w:tcPr>
          <w:p w:rsidR="00AB26C2" w:rsidRPr="00E43AA4" w:rsidRDefault="004F748F" w:rsidP="00E43AA4">
            <w:pPr>
              <w:tabs>
                <w:tab w:val="left" w:pos="1109"/>
              </w:tabs>
              <w:rPr>
                <w:sz w:val="18"/>
                <w:szCs w:val="18"/>
              </w:rPr>
            </w:pPr>
            <w:r w:rsidRPr="00E43AA4">
              <w:rPr>
                <w:sz w:val="18"/>
                <w:szCs w:val="18"/>
              </w:rPr>
              <w:t>Разработка</w:t>
            </w:r>
          </w:p>
          <w:p w:rsidR="00234938" w:rsidRPr="00E43AA4" w:rsidRDefault="00AB26C2" w:rsidP="00AB26C2">
            <w:pPr>
              <w:rPr>
                <w:sz w:val="18"/>
                <w:szCs w:val="18"/>
              </w:rPr>
            </w:pPr>
            <w:r w:rsidRPr="00E43AA4">
              <w:rPr>
                <w:sz w:val="18"/>
                <w:szCs w:val="18"/>
              </w:rPr>
              <w:t xml:space="preserve">Инвестиционных  </w:t>
            </w:r>
          </w:p>
          <w:p w:rsidR="00AB26C2" w:rsidRPr="00E43AA4" w:rsidRDefault="00AB26C2" w:rsidP="00AB26C2">
            <w:pPr>
              <w:rPr>
                <w:sz w:val="18"/>
                <w:szCs w:val="18"/>
              </w:rPr>
            </w:pPr>
            <w:r w:rsidRPr="00E43AA4">
              <w:rPr>
                <w:sz w:val="18"/>
                <w:szCs w:val="18"/>
              </w:rPr>
              <w:t>проектов.</w:t>
            </w:r>
          </w:p>
          <w:p w:rsidR="00AB26C2" w:rsidRPr="00E43AA4" w:rsidRDefault="00AB26C2" w:rsidP="00AB26C2">
            <w:pPr>
              <w:rPr>
                <w:sz w:val="18"/>
                <w:szCs w:val="18"/>
              </w:rPr>
            </w:pPr>
            <w:r w:rsidRPr="00E43AA4">
              <w:rPr>
                <w:sz w:val="18"/>
                <w:szCs w:val="18"/>
              </w:rPr>
              <w:t xml:space="preserve">Определение  </w:t>
            </w:r>
          </w:p>
          <w:p w:rsidR="00AB26C2" w:rsidRPr="00E43AA4" w:rsidRDefault="00AB26C2" w:rsidP="00AB26C2">
            <w:pPr>
              <w:rPr>
                <w:sz w:val="18"/>
                <w:szCs w:val="18"/>
              </w:rPr>
            </w:pPr>
            <w:r w:rsidRPr="00E43AA4">
              <w:rPr>
                <w:sz w:val="18"/>
                <w:szCs w:val="18"/>
              </w:rPr>
              <w:t xml:space="preserve">затрат  и   </w:t>
            </w:r>
          </w:p>
          <w:p w:rsidR="00AB26C2" w:rsidRPr="00E43AA4" w:rsidRDefault="00AB26C2" w:rsidP="00AB26C2">
            <w:pPr>
              <w:rPr>
                <w:sz w:val="18"/>
                <w:szCs w:val="18"/>
              </w:rPr>
            </w:pPr>
            <w:r w:rsidRPr="00E43AA4">
              <w:rPr>
                <w:sz w:val="18"/>
                <w:szCs w:val="18"/>
              </w:rPr>
              <w:t xml:space="preserve">источников </w:t>
            </w:r>
          </w:p>
          <w:p w:rsidR="00AB26C2" w:rsidRPr="00E43AA4" w:rsidRDefault="00AB26C2" w:rsidP="00AB26C2">
            <w:pPr>
              <w:rPr>
                <w:sz w:val="18"/>
                <w:szCs w:val="18"/>
              </w:rPr>
            </w:pPr>
            <w:r w:rsidRPr="00E43AA4">
              <w:rPr>
                <w:sz w:val="18"/>
                <w:szCs w:val="18"/>
              </w:rPr>
              <w:t>финансирования</w:t>
            </w:r>
          </w:p>
        </w:tc>
        <w:tc>
          <w:tcPr>
            <w:tcW w:w="486" w:type="dxa"/>
          </w:tcPr>
          <w:p w:rsidR="00234938" w:rsidRPr="00E43AA4" w:rsidRDefault="00AB26C2" w:rsidP="00E43AA4">
            <w:pPr>
              <w:tabs>
                <w:tab w:val="left" w:pos="1109"/>
              </w:tabs>
              <w:rPr>
                <w:sz w:val="18"/>
                <w:szCs w:val="18"/>
              </w:rPr>
            </w:pPr>
            <w:r w:rsidRPr="00E43AA4">
              <w:rPr>
                <w:sz w:val="18"/>
                <w:szCs w:val="18"/>
              </w:rPr>
              <w:t>45</w:t>
            </w:r>
          </w:p>
        </w:tc>
        <w:tc>
          <w:tcPr>
            <w:tcW w:w="1150" w:type="dxa"/>
          </w:tcPr>
          <w:p w:rsidR="00234938" w:rsidRPr="00E43AA4" w:rsidRDefault="00EC2F07" w:rsidP="00E43AA4">
            <w:pPr>
              <w:tabs>
                <w:tab w:val="left" w:pos="1109"/>
              </w:tabs>
              <w:rPr>
                <w:sz w:val="18"/>
                <w:szCs w:val="18"/>
              </w:rPr>
            </w:pPr>
            <w:r w:rsidRPr="00E43AA4">
              <w:rPr>
                <w:sz w:val="18"/>
                <w:szCs w:val="18"/>
              </w:rPr>
              <w:t xml:space="preserve">Разработка </w:t>
            </w:r>
          </w:p>
          <w:p w:rsidR="00EC2F07" w:rsidRPr="00E43AA4" w:rsidRDefault="00EC2F07" w:rsidP="00E43AA4">
            <w:pPr>
              <w:tabs>
                <w:tab w:val="left" w:pos="1109"/>
              </w:tabs>
              <w:rPr>
                <w:sz w:val="18"/>
                <w:szCs w:val="18"/>
              </w:rPr>
            </w:pPr>
            <w:r w:rsidRPr="00E43AA4">
              <w:rPr>
                <w:sz w:val="18"/>
                <w:szCs w:val="18"/>
              </w:rPr>
              <w:t xml:space="preserve">инвестиционных </w:t>
            </w:r>
          </w:p>
          <w:p w:rsidR="00EC2F07" w:rsidRPr="00E43AA4" w:rsidRDefault="00EC2F07" w:rsidP="00E43AA4">
            <w:pPr>
              <w:tabs>
                <w:tab w:val="left" w:pos="1109"/>
              </w:tabs>
              <w:rPr>
                <w:sz w:val="18"/>
                <w:szCs w:val="18"/>
              </w:rPr>
            </w:pPr>
            <w:r w:rsidRPr="00E43AA4">
              <w:rPr>
                <w:sz w:val="18"/>
                <w:szCs w:val="18"/>
              </w:rPr>
              <w:t>проектов.</w:t>
            </w:r>
          </w:p>
        </w:tc>
        <w:tc>
          <w:tcPr>
            <w:tcW w:w="543" w:type="dxa"/>
          </w:tcPr>
          <w:p w:rsidR="00234938" w:rsidRPr="00E43AA4" w:rsidRDefault="00EC2F07" w:rsidP="00E43AA4">
            <w:pPr>
              <w:tabs>
                <w:tab w:val="left" w:pos="1109"/>
              </w:tabs>
              <w:rPr>
                <w:sz w:val="18"/>
                <w:szCs w:val="18"/>
              </w:rPr>
            </w:pPr>
            <w:r w:rsidRPr="00E43AA4">
              <w:rPr>
                <w:sz w:val="18"/>
                <w:szCs w:val="18"/>
              </w:rPr>
              <w:t>75</w:t>
            </w:r>
          </w:p>
        </w:tc>
        <w:tc>
          <w:tcPr>
            <w:tcW w:w="1493" w:type="dxa"/>
          </w:tcPr>
          <w:p w:rsidR="00234938" w:rsidRPr="00E43AA4" w:rsidRDefault="00EC2F07" w:rsidP="00E43AA4">
            <w:pPr>
              <w:tabs>
                <w:tab w:val="left" w:pos="1109"/>
              </w:tabs>
              <w:rPr>
                <w:sz w:val="18"/>
                <w:szCs w:val="18"/>
              </w:rPr>
            </w:pPr>
            <w:r w:rsidRPr="00E43AA4">
              <w:rPr>
                <w:sz w:val="18"/>
                <w:szCs w:val="18"/>
              </w:rPr>
              <w:t>Расчет тарифов,</w:t>
            </w:r>
          </w:p>
          <w:p w:rsidR="00EC2F07" w:rsidRPr="00E43AA4" w:rsidRDefault="00EC2F07" w:rsidP="00E43AA4">
            <w:pPr>
              <w:tabs>
                <w:tab w:val="left" w:pos="1109"/>
              </w:tabs>
              <w:rPr>
                <w:sz w:val="18"/>
                <w:szCs w:val="18"/>
              </w:rPr>
            </w:pPr>
            <w:r w:rsidRPr="00E43AA4">
              <w:rPr>
                <w:sz w:val="18"/>
                <w:szCs w:val="18"/>
              </w:rPr>
              <w:t xml:space="preserve">доступности </w:t>
            </w:r>
          </w:p>
          <w:p w:rsidR="00EC2F07" w:rsidRPr="00E43AA4" w:rsidRDefault="00EC2F07" w:rsidP="00E43AA4">
            <w:pPr>
              <w:tabs>
                <w:tab w:val="left" w:pos="1109"/>
              </w:tabs>
              <w:rPr>
                <w:sz w:val="18"/>
                <w:szCs w:val="18"/>
              </w:rPr>
            </w:pPr>
            <w:r w:rsidRPr="00E43AA4">
              <w:rPr>
                <w:sz w:val="18"/>
                <w:szCs w:val="18"/>
              </w:rPr>
              <w:t xml:space="preserve">программы </w:t>
            </w:r>
          </w:p>
          <w:p w:rsidR="00EC2F07" w:rsidRPr="00E43AA4" w:rsidRDefault="00EC2F07" w:rsidP="00E43AA4">
            <w:pPr>
              <w:tabs>
                <w:tab w:val="left" w:pos="1109"/>
              </w:tabs>
              <w:rPr>
                <w:sz w:val="18"/>
                <w:szCs w:val="18"/>
              </w:rPr>
            </w:pPr>
            <w:r w:rsidRPr="00E43AA4">
              <w:rPr>
                <w:sz w:val="18"/>
                <w:szCs w:val="18"/>
              </w:rPr>
              <w:t>для</w:t>
            </w:r>
          </w:p>
          <w:p w:rsidR="00EC2F07" w:rsidRPr="00E43AA4" w:rsidRDefault="00EC2F07" w:rsidP="00E43AA4">
            <w:pPr>
              <w:tabs>
                <w:tab w:val="left" w:pos="1109"/>
              </w:tabs>
              <w:rPr>
                <w:sz w:val="18"/>
                <w:szCs w:val="18"/>
              </w:rPr>
            </w:pPr>
            <w:r w:rsidRPr="00E43AA4">
              <w:rPr>
                <w:sz w:val="18"/>
                <w:szCs w:val="18"/>
              </w:rPr>
              <w:t>населения.</w:t>
            </w:r>
          </w:p>
          <w:p w:rsidR="00EC2F07" w:rsidRPr="00E43AA4" w:rsidRDefault="00EC2F07" w:rsidP="00E43AA4">
            <w:pPr>
              <w:tabs>
                <w:tab w:val="left" w:pos="1109"/>
              </w:tabs>
              <w:rPr>
                <w:sz w:val="18"/>
                <w:szCs w:val="18"/>
              </w:rPr>
            </w:pPr>
            <w:r w:rsidRPr="00E43AA4">
              <w:rPr>
                <w:sz w:val="18"/>
                <w:szCs w:val="18"/>
              </w:rPr>
              <w:t xml:space="preserve">Опубликование </w:t>
            </w:r>
          </w:p>
          <w:p w:rsidR="00EC2F07" w:rsidRPr="00E43AA4" w:rsidRDefault="00EC2F07" w:rsidP="00E43AA4">
            <w:pPr>
              <w:tabs>
                <w:tab w:val="left" w:pos="1109"/>
              </w:tabs>
              <w:rPr>
                <w:sz w:val="18"/>
                <w:szCs w:val="18"/>
              </w:rPr>
            </w:pPr>
            <w:r w:rsidRPr="00E43AA4">
              <w:rPr>
                <w:sz w:val="18"/>
                <w:szCs w:val="18"/>
              </w:rPr>
              <w:t>проекта</w:t>
            </w:r>
          </w:p>
          <w:p w:rsidR="00EC2F07" w:rsidRPr="00E43AA4" w:rsidRDefault="00EC2F07" w:rsidP="00E43AA4">
            <w:pPr>
              <w:tabs>
                <w:tab w:val="left" w:pos="1109"/>
              </w:tabs>
              <w:rPr>
                <w:sz w:val="18"/>
                <w:szCs w:val="18"/>
              </w:rPr>
            </w:pPr>
            <w:r w:rsidRPr="00E43AA4">
              <w:rPr>
                <w:sz w:val="18"/>
                <w:szCs w:val="18"/>
              </w:rPr>
              <w:t>программы</w:t>
            </w:r>
          </w:p>
        </w:tc>
        <w:tc>
          <w:tcPr>
            <w:tcW w:w="486" w:type="dxa"/>
          </w:tcPr>
          <w:p w:rsidR="00234938" w:rsidRPr="00E43AA4" w:rsidRDefault="00EC2F07" w:rsidP="00E43AA4">
            <w:pPr>
              <w:tabs>
                <w:tab w:val="left" w:pos="1109"/>
              </w:tabs>
              <w:rPr>
                <w:sz w:val="18"/>
                <w:szCs w:val="18"/>
              </w:rPr>
            </w:pPr>
            <w:r w:rsidRPr="00E43AA4">
              <w:rPr>
                <w:sz w:val="18"/>
                <w:szCs w:val="18"/>
              </w:rPr>
              <w:t>95</w:t>
            </w:r>
          </w:p>
        </w:tc>
        <w:tc>
          <w:tcPr>
            <w:tcW w:w="1327" w:type="dxa"/>
          </w:tcPr>
          <w:p w:rsidR="00234938" w:rsidRPr="00E43AA4" w:rsidRDefault="00EC2F07" w:rsidP="00E43AA4">
            <w:pPr>
              <w:tabs>
                <w:tab w:val="left" w:pos="1332"/>
              </w:tabs>
              <w:rPr>
                <w:sz w:val="18"/>
                <w:szCs w:val="18"/>
              </w:rPr>
            </w:pPr>
            <w:r w:rsidRPr="00E43AA4">
              <w:rPr>
                <w:sz w:val="18"/>
                <w:szCs w:val="18"/>
              </w:rPr>
              <w:t>Утверждение</w:t>
            </w:r>
          </w:p>
          <w:p w:rsidR="00EC2F07" w:rsidRPr="00E43AA4" w:rsidRDefault="00EC2F07" w:rsidP="00E43AA4">
            <w:pPr>
              <w:tabs>
                <w:tab w:val="left" w:pos="1332"/>
              </w:tabs>
              <w:rPr>
                <w:sz w:val="18"/>
                <w:szCs w:val="18"/>
              </w:rPr>
            </w:pPr>
            <w:r w:rsidRPr="00E43AA4">
              <w:rPr>
                <w:sz w:val="18"/>
                <w:szCs w:val="18"/>
              </w:rPr>
              <w:t>программы</w:t>
            </w:r>
          </w:p>
        </w:tc>
        <w:tc>
          <w:tcPr>
            <w:tcW w:w="540" w:type="dxa"/>
          </w:tcPr>
          <w:p w:rsidR="00234938" w:rsidRPr="00E43AA4" w:rsidRDefault="00234938" w:rsidP="00E43AA4">
            <w:pPr>
              <w:tabs>
                <w:tab w:val="left" w:pos="1109"/>
              </w:tabs>
              <w:rPr>
                <w:sz w:val="20"/>
                <w:szCs w:val="20"/>
              </w:rPr>
            </w:pPr>
            <w:r w:rsidRPr="00E43AA4">
              <w:rPr>
                <w:sz w:val="20"/>
                <w:szCs w:val="20"/>
              </w:rPr>
              <w:t>100</w:t>
            </w:r>
          </w:p>
        </w:tc>
      </w:tr>
    </w:tbl>
    <w:p w:rsidR="00450F3D" w:rsidRDefault="00450F3D" w:rsidP="00A46CAA">
      <w:pPr>
        <w:tabs>
          <w:tab w:val="left" w:pos="1109"/>
        </w:tabs>
        <w:rPr>
          <w:sz w:val="28"/>
          <w:szCs w:val="28"/>
        </w:rPr>
      </w:pPr>
    </w:p>
    <w:p w:rsidR="00450F3D" w:rsidRPr="00450F3D" w:rsidRDefault="00450F3D" w:rsidP="00450F3D">
      <w:pPr>
        <w:rPr>
          <w:sz w:val="28"/>
          <w:szCs w:val="28"/>
        </w:rPr>
      </w:pPr>
    </w:p>
    <w:p w:rsidR="00450F3D" w:rsidRPr="00450F3D" w:rsidRDefault="00450F3D" w:rsidP="00450F3D">
      <w:pPr>
        <w:rPr>
          <w:sz w:val="28"/>
          <w:szCs w:val="28"/>
        </w:rPr>
      </w:pPr>
    </w:p>
    <w:p w:rsidR="00450F3D" w:rsidRPr="00450F3D" w:rsidRDefault="00450F3D" w:rsidP="00450F3D">
      <w:pPr>
        <w:rPr>
          <w:sz w:val="28"/>
          <w:szCs w:val="28"/>
        </w:rPr>
      </w:pPr>
    </w:p>
    <w:p w:rsidR="00450F3D" w:rsidRDefault="00450F3D" w:rsidP="00450F3D">
      <w:pPr>
        <w:rPr>
          <w:sz w:val="28"/>
          <w:szCs w:val="28"/>
        </w:rPr>
      </w:pPr>
    </w:p>
    <w:p w:rsidR="00A46CAA" w:rsidRPr="00450F3D" w:rsidRDefault="00450F3D" w:rsidP="00450F3D">
      <w:pPr>
        <w:rPr>
          <w:sz w:val="20"/>
          <w:szCs w:val="20"/>
        </w:rPr>
      </w:pPr>
      <w:r w:rsidRPr="00450F3D">
        <w:rPr>
          <w:sz w:val="20"/>
          <w:szCs w:val="20"/>
        </w:rPr>
        <w:t>Исп. Руденко И.А.</w:t>
      </w:r>
    </w:p>
    <w:p w:rsidR="00450F3D" w:rsidRPr="00450F3D" w:rsidRDefault="00450F3D" w:rsidP="00450F3D">
      <w:pPr>
        <w:rPr>
          <w:sz w:val="20"/>
          <w:szCs w:val="20"/>
        </w:rPr>
      </w:pPr>
      <w:r w:rsidRPr="00450F3D">
        <w:rPr>
          <w:sz w:val="20"/>
          <w:szCs w:val="20"/>
        </w:rPr>
        <w:t>Тел. 4-11-30</w:t>
      </w:r>
    </w:p>
    <w:sectPr w:rsidR="00450F3D" w:rsidRPr="00450F3D" w:rsidSect="000E02C0">
      <w:pgSz w:w="16838" w:h="11906" w:orient="landscape"/>
      <w:pgMar w:top="851" w:right="1134"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966BA"/>
    <w:multiLevelType w:val="hybridMultilevel"/>
    <w:tmpl w:val="0C72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76193D"/>
    <w:multiLevelType w:val="hybridMultilevel"/>
    <w:tmpl w:val="5164F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2A33E8"/>
    <w:multiLevelType w:val="hybridMultilevel"/>
    <w:tmpl w:val="B22E2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640D6D"/>
    <w:multiLevelType w:val="hybridMultilevel"/>
    <w:tmpl w:val="19985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A06C4"/>
    <w:rsid w:val="00000B79"/>
    <w:rsid w:val="00017A31"/>
    <w:rsid w:val="000232A7"/>
    <w:rsid w:val="000441BF"/>
    <w:rsid w:val="00054B1F"/>
    <w:rsid w:val="000B0135"/>
    <w:rsid w:val="000E02C0"/>
    <w:rsid w:val="000E3685"/>
    <w:rsid w:val="000E4106"/>
    <w:rsid w:val="00131F97"/>
    <w:rsid w:val="0014792B"/>
    <w:rsid w:val="001B72F9"/>
    <w:rsid w:val="001F1AE1"/>
    <w:rsid w:val="001F1C39"/>
    <w:rsid w:val="001F22D8"/>
    <w:rsid w:val="001F41BE"/>
    <w:rsid w:val="00225E9F"/>
    <w:rsid w:val="00234938"/>
    <w:rsid w:val="00291C4F"/>
    <w:rsid w:val="002F7975"/>
    <w:rsid w:val="003423CF"/>
    <w:rsid w:val="00357727"/>
    <w:rsid w:val="00383363"/>
    <w:rsid w:val="003A00BB"/>
    <w:rsid w:val="003B1484"/>
    <w:rsid w:val="003B5795"/>
    <w:rsid w:val="003F48CD"/>
    <w:rsid w:val="00417D10"/>
    <w:rsid w:val="00450F3D"/>
    <w:rsid w:val="00456F86"/>
    <w:rsid w:val="004847E7"/>
    <w:rsid w:val="004A7781"/>
    <w:rsid w:val="004E24B8"/>
    <w:rsid w:val="004F4E13"/>
    <w:rsid w:val="004F748F"/>
    <w:rsid w:val="00522A04"/>
    <w:rsid w:val="0056330C"/>
    <w:rsid w:val="00586A57"/>
    <w:rsid w:val="00593531"/>
    <w:rsid w:val="005A7C56"/>
    <w:rsid w:val="005B4956"/>
    <w:rsid w:val="005F3CED"/>
    <w:rsid w:val="005F425C"/>
    <w:rsid w:val="006A6FCB"/>
    <w:rsid w:val="006D4818"/>
    <w:rsid w:val="00711A2F"/>
    <w:rsid w:val="00736441"/>
    <w:rsid w:val="00741E6E"/>
    <w:rsid w:val="00742457"/>
    <w:rsid w:val="00766376"/>
    <w:rsid w:val="0077628A"/>
    <w:rsid w:val="00777687"/>
    <w:rsid w:val="00785AE9"/>
    <w:rsid w:val="007A76EC"/>
    <w:rsid w:val="007C1876"/>
    <w:rsid w:val="007C3946"/>
    <w:rsid w:val="007D2CB3"/>
    <w:rsid w:val="00822B55"/>
    <w:rsid w:val="0084170E"/>
    <w:rsid w:val="008430D2"/>
    <w:rsid w:val="0085055D"/>
    <w:rsid w:val="008861E1"/>
    <w:rsid w:val="008F44E5"/>
    <w:rsid w:val="008F5D3A"/>
    <w:rsid w:val="009574E9"/>
    <w:rsid w:val="00960BB8"/>
    <w:rsid w:val="0097027D"/>
    <w:rsid w:val="00970D91"/>
    <w:rsid w:val="00973FA4"/>
    <w:rsid w:val="00A12AFF"/>
    <w:rsid w:val="00A25551"/>
    <w:rsid w:val="00A46CAA"/>
    <w:rsid w:val="00A479ED"/>
    <w:rsid w:val="00A5062E"/>
    <w:rsid w:val="00A65058"/>
    <w:rsid w:val="00A82C7D"/>
    <w:rsid w:val="00AB26C2"/>
    <w:rsid w:val="00AD59A1"/>
    <w:rsid w:val="00B00E2E"/>
    <w:rsid w:val="00B1661C"/>
    <w:rsid w:val="00B64ED9"/>
    <w:rsid w:val="00BF0C49"/>
    <w:rsid w:val="00C06123"/>
    <w:rsid w:val="00C40CDD"/>
    <w:rsid w:val="00C64A1B"/>
    <w:rsid w:val="00CA06C4"/>
    <w:rsid w:val="00CC447F"/>
    <w:rsid w:val="00CF4BD0"/>
    <w:rsid w:val="00D106FD"/>
    <w:rsid w:val="00D30754"/>
    <w:rsid w:val="00D40F7B"/>
    <w:rsid w:val="00E00160"/>
    <w:rsid w:val="00E43AA4"/>
    <w:rsid w:val="00E447BD"/>
    <w:rsid w:val="00EA2308"/>
    <w:rsid w:val="00EB21DB"/>
    <w:rsid w:val="00EC2F07"/>
    <w:rsid w:val="00EC7749"/>
    <w:rsid w:val="00ED00EA"/>
    <w:rsid w:val="00F25B2E"/>
    <w:rsid w:val="00F35EEA"/>
    <w:rsid w:val="00F47B05"/>
    <w:rsid w:val="00F50763"/>
    <w:rsid w:val="00F54FB8"/>
    <w:rsid w:val="00F7195F"/>
    <w:rsid w:val="00F97AA5"/>
    <w:rsid w:val="00FD5126"/>
    <w:rsid w:val="00FF4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A06C4"/>
    <w:rPr>
      <w:rFonts w:ascii="Times New Roman" w:eastAsia="Times New Roman" w:hAnsi="Times New Roman"/>
      <w:sz w:val="24"/>
      <w:szCs w:val="24"/>
    </w:rPr>
  </w:style>
  <w:style w:type="paragraph" w:styleId="1">
    <w:name w:val="heading 1"/>
    <w:basedOn w:val="a"/>
    <w:next w:val="a"/>
    <w:link w:val="10"/>
    <w:uiPriority w:val="9"/>
    <w:qFormat/>
    <w:rsid w:val="00CF4BD0"/>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qFormat/>
    <w:rsid w:val="00CF4BD0"/>
    <w:pPr>
      <w:keepNext/>
      <w:spacing w:before="240" w:after="60"/>
      <w:outlineLvl w:val="1"/>
    </w:pPr>
    <w:rPr>
      <w:rFonts w:ascii="Cambria" w:hAnsi="Cambria"/>
      <w:b/>
      <w:bCs/>
      <w:i/>
      <w:iCs/>
      <w:sz w:val="28"/>
      <w:szCs w:val="28"/>
      <w:lang w:val="en-US" w:eastAsia="en-US" w:bidi="en-US"/>
    </w:rPr>
  </w:style>
  <w:style w:type="paragraph" w:styleId="3">
    <w:name w:val="heading 3"/>
    <w:basedOn w:val="a"/>
    <w:next w:val="a"/>
    <w:link w:val="30"/>
    <w:uiPriority w:val="9"/>
    <w:qFormat/>
    <w:rsid w:val="00CF4BD0"/>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uiPriority w:val="9"/>
    <w:qFormat/>
    <w:rsid w:val="00CF4BD0"/>
    <w:pPr>
      <w:keepNext/>
      <w:spacing w:before="240" w:after="60"/>
      <w:outlineLvl w:val="3"/>
    </w:pPr>
    <w:rPr>
      <w:rFonts w:ascii="Calibri" w:eastAsia="Calibri" w:hAnsi="Calibri"/>
      <w:b/>
      <w:bCs/>
      <w:sz w:val="28"/>
      <w:szCs w:val="28"/>
      <w:lang w:val="en-US" w:eastAsia="en-US" w:bidi="en-US"/>
    </w:rPr>
  </w:style>
  <w:style w:type="paragraph" w:styleId="5">
    <w:name w:val="heading 5"/>
    <w:basedOn w:val="a"/>
    <w:next w:val="a"/>
    <w:link w:val="50"/>
    <w:uiPriority w:val="9"/>
    <w:qFormat/>
    <w:rsid w:val="00CF4BD0"/>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iPriority w:val="9"/>
    <w:qFormat/>
    <w:rsid w:val="00CF4BD0"/>
    <w:pPr>
      <w:spacing w:before="240" w:after="60"/>
      <w:outlineLvl w:val="5"/>
    </w:pPr>
    <w:rPr>
      <w:rFonts w:ascii="Calibri" w:eastAsia="Calibri" w:hAnsi="Calibri"/>
      <w:b/>
      <w:bCs/>
      <w:sz w:val="22"/>
      <w:szCs w:val="22"/>
      <w:lang w:val="en-US" w:eastAsia="en-US" w:bidi="en-US"/>
    </w:rPr>
  </w:style>
  <w:style w:type="paragraph" w:styleId="7">
    <w:name w:val="heading 7"/>
    <w:basedOn w:val="a"/>
    <w:next w:val="a"/>
    <w:link w:val="70"/>
    <w:uiPriority w:val="9"/>
    <w:qFormat/>
    <w:rsid w:val="00CF4BD0"/>
    <w:pPr>
      <w:spacing w:before="240" w:after="60"/>
      <w:outlineLvl w:val="6"/>
    </w:pPr>
    <w:rPr>
      <w:rFonts w:ascii="Calibri" w:eastAsia="Calibri" w:hAnsi="Calibri"/>
      <w:lang w:val="en-US" w:eastAsia="en-US" w:bidi="en-US"/>
    </w:rPr>
  </w:style>
  <w:style w:type="paragraph" w:styleId="8">
    <w:name w:val="heading 8"/>
    <w:basedOn w:val="a"/>
    <w:next w:val="a"/>
    <w:link w:val="80"/>
    <w:uiPriority w:val="9"/>
    <w:qFormat/>
    <w:rsid w:val="00CF4BD0"/>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qFormat/>
    <w:rsid w:val="00CF4BD0"/>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BD0"/>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CF4BD0"/>
    <w:rPr>
      <w:rFonts w:ascii="Cambria" w:eastAsia="Times New Roman" w:hAnsi="Cambria"/>
      <w:b/>
      <w:bCs/>
      <w:i/>
      <w:iCs/>
      <w:sz w:val="28"/>
      <w:szCs w:val="28"/>
    </w:rPr>
  </w:style>
  <w:style w:type="character" w:customStyle="1" w:styleId="30">
    <w:name w:val="Заголовок 3 Знак"/>
    <w:basedOn w:val="a0"/>
    <w:link w:val="3"/>
    <w:uiPriority w:val="9"/>
    <w:semiHidden/>
    <w:rsid w:val="00CF4BD0"/>
    <w:rPr>
      <w:rFonts w:ascii="Cambria" w:eastAsia="Times New Roman" w:hAnsi="Cambria"/>
      <w:b/>
      <w:bCs/>
      <w:sz w:val="26"/>
      <w:szCs w:val="26"/>
    </w:rPr>
  </w:style>
  <w:style w:type="character" w:customStyle="1" w:styleId="40">
    <w:name w:val="Заголовок 4 Знак"/>
    <w:basedOn w:val="a0"/>
    <w:link w:val="4"/>
    <w:uiPriority w:val="9"/>
    <w:rsid w:val="00CF4BD0"/>
    <w:rPr>
      <w:b/>
      <w:bCs/>
      <w:sz w:val="28"/>
      <w:szCs w:val="28"/>
    </w:rPr>
  </w:style>
  <w:style w:type="character" w:customStyle="1" w:styleId="50">
    <w:name w:val="Заголовок 5 Знак"/>
    <w:basedOn w:val="a0"/>
    <w:link w:val="5"/>
    <w:uiPriority w:val="9"/>
    <w:semiHidden/>
    <w:rsid w:val="00CF4BD0"/>
    <w:rPr>
      <w:b/>
      <w:bCs/>
      <w:i/>
      <w:iCs/>
      <w:sz w:val="26"/>
      <w:szCs w:val="26"/>
    </w:rPr>
  </w:style>
  <w:style w:type="character" w:customStyle="1" w:styleId="60">
    <w:name w:val="Заголовок 6 Знак"/>
    <w:basedOn w:val="a0"/>
    <w:link w:val="6"/>
    <w:uiPriority w:val="9"/>
    <w:semiHidden/>
    <w:rsid w:val="00CF4BD0"/>
    <w:rPr>
      <w:b/>
      <w:bCs/>
    </w:rPr>
  </w:style>
  <w:style w:type="character" w:customStyle="1" w:styleId="70">
    <w:name w:val="Заголовок 7 Знак"/>
    <w:basedOn w:val="a0"/>
    <w:link w:val="7"/>
    <w:uiPriority w:val="9"/>
    <w:semiHidden/>
    <w:rsid w:val="00CF4BD0"/>
    <w:rPr>
      <w:sz w:val="24"/>
      <w:szCs w:val="24"/>
    </w:rPr>
  </w:style>
  <w:style w:type="character" w:customStyle="1" w:styleId="80">
    <w:name w:val="Заголовок 8 Знак"/>
    <w:basedOn w:val="a0"/>
    <w:link w:val="8"/>
    <w:uiPriority w:val="9"/>
    <w:semiHidden/>
    <w:rsid w:val="00CF4BD0"/>
    <w:rPr>
      <w:i/>
      <w:iCs/>
      <w:sz w:val="24"/>
      <w:szCs w:val="24"/>
    </w:rPr>
  </w:style>
  <w:style w:type="character" w:customStyle="1" w:styleId="90">
    <w:name w:val="Заголовок 9 Знак"/>
    <w:basedOn w:val="a0"/>
    <w:link w:val="9"/>
    <w:uiPriority w:val="9"/>
    <w:semiHidden/>
    <w:rsid w:val="00CF4BD0"/>
    <w:rPr>
      <w:rFonts w:ascii="Cambria" w:eastAsia="Times New Roman" w:hAnsi="Cambria"/>
    </w:rPr>
  </w:style>
  <w:style w:type="paragraph" w:styleId="a3">
    <w:name w:val="Title"/>
    <w:basedOn w:val="a"/>
    <w:next w:val="a"/>
    <w:link w:val="a4"/>
    <w:uiPriority w:val="10"/>
    <w:qFormat/>
    <w:rsid w:val="00CF4BD0"/>
    <w:pPr>
      <w:spacing w:before="240" w:after="60"/>
      <w:jc w:val="center"/>
      <w:outlineLvl w:val="0"/>
    </w:pPr>
    <w:rPr>
      <w:rFonts w:ascii="Cambria" w:hAnsi="Cambria"/>
      <w:b/>
      <w:bCs/>
      <w:kern w:val="28"/>
      <w:sz w:val="32"/>
      <w:szCs w:val="32"/>
      <w:lang w:val="en-US" w:eastAsia="en-US" w:bidi="en-US"/>
    </w:rPr>
  </w:style>
  <w:style w:type="character" w:customStyle="1" w:styleId="a4">
    <w:name w:val="Название Знак"/>
    <w:basedOn w:val="a0"/>
    <w:link w:val="a3"/>
    <w:uiPriority w:val="10"/>
    <w:rsid w:val="00CF4BD0"/>
    <w:rPr>
      <w:rFonts w:ascii="Cambria" w:eastAsia="Times New Roman" w:hAnsi="Cambria"/>
      <w:b/>
      <w:bCs/>
      <w:kern w:val="28"/>
      <w:sz w:val="32"/>
      <w:szCs w:val="32"/>
    </w:rPr>
  </w:style>
  <w:style w:type="paragraph" w:styleId="a5">
    <w:name w:val="Subtitle"/>
    <w:basedOn w:val="a"/>
    <w:next w:val="a"/>
    <w:link w:val="a6"/>
    <w:uiPriority w:val="11"/>
    <w:qFormat/>
    <w:rsid w:val="00CF4BD0"/>
    <w:pPr>
      <w:spacing w:after="60"/>
      <w:jc w:val="center"/>
      <w:outlineLvl w:val="1"/>
    </w:pPr>
    <w:rPr>
      <w:rFonts w:ascii="Cambria" w:hAnsi="Cambria"/>
      <w:lang w:val="en-US" w:eastAsia="en-US" w:bidi="en-US"/>
    </w:rPr>
  </w:style>
  <w:style w:type="character" w:customStyle="1" w:styleId="a6">
    <w:name w:val="Подзаголовок Знак"/>
    <w:basedOn w:val="a0"/>
    <w:link w:val="a5"/>
    <w:uiPriority w:val="11"/>
    <w:rsid w:val="00CF4BD0"/>
    <w:rPr>
      <w:rFonts w:ascii="Cambria" w:eastAsia="Times New Roman" w:hAnsi="Cambria"/>
      <w:sz w:val="24"/>
      <w:szCs w:val="24"/>
    </w:rPr>
  </w:style>
  <w:style w:type="character" w:styleId="a7">
    <w:name w:val="Strong"/>
    <w:basedOn w:val="a0"/>
    <w:uiPriority w:val="22"/>
    <w:qFormat/>
    <w:rsid w:val="00CF4BD0"/>
    <w:rPr>
      <w:b/>
      <w:bCs/>
    </w:rPr>
  </w:style>
  <w:style w:type="character" w:styleId="a8">
    <w:name w:val="Emphasis"/>
    <w:basedOn w:val="a0"/>
    <w:uiPriority w:val="20"/>
    <w:qFormat/>
    <w:rsid w:val="00CF4BD0"/>
    <w:rPr>
      <w:rFonts w:ascii="Calibri" w:hAnsi="Calibri"/>
      <w:b/>
      <w:i/>
      <w:iCs/>
    </w:rPr>
  </w:style>
  <w:style w:type="paragraph" w:styleId="a9">
    <w:name w:val="No Spacing"/>
    <w:basedOn w:val="a"/>
    <w:uiPriority w:val="1"/>
    <w:qFormat/>
    <w:rsid w:val="00CF4BD0"/>
    <w:rPr>
      <w:rFonts w:ascii="Calibri" w:eastAsia="Calibri" w:hAnsi="Calibri"/>
      <w:szCs w:val="32"/>
      <w:lang w:val="en-US" w:eastAsia="en-US" w:bidi="en-US"/>
    </w:rPr>
  </w:style>
  <w:style w:type="paragraph" w:styleId="aa">
    <w:name w:val="List Paragraph"/>
    <w:basedOn w:val="a"/>
    <w:uiPriority w:val="34"/>
    <w:qFormat/>
    <w:rsid w:val="00CF4BD0"/>
    <w:pPr>
      <w:ind w:left="720"/>
      <w:contextualSpacing/>
    </w:pPr>
    <w:rPr>
      <w:rFonts w:ascii="Calibri" w:eastAsia="Calibri" w:hAnsi="Calibri"/>
      <w:lang w:val="en-US" w:eastAsia="en-US" w:bidi="en-US"/>
    </w:rPr>
  </w:style>
  <w:style w:type="paragraph" w:styleId="21">
    <w:name w:val="Quote"/>
    <w:basedOn w:val="a"/>
    <w:next w:val="a"/>
    <w:link w:val="22"/>
    <w:uiPriority w:val="29"/>
    <w:qFormat/>
    <w:rsid w:val="00CF4BD0"/>
    <w:rPr>
      <w:rFonts w:ascii="Calibri" w:eastAsia="Calibri" w:hAnsi="Calibri"/>
      <w:i/>
      <w:lang w:val="en-US" w:eastAsia="en-US" w:bidi="en-US"/>
    </w:rPr>
  </w:style>
  <w:style w:type="character" w:customStyle="1" w:styleId="22">
    <w:name w:val="Цитата 2 Знак"/>
    <w:basedOn w:val="a0"/>
    <w:link w:val="21"/>
    <w:uiPriority w:val="29"/>
    <w:rsid w:val="00CF4BD0"/>
    <w:rPr>
      <w:i/>
      <w:sz w:val="24"/>
      <w:szCs w:val="24"/>
    </w:rPr>
  </w:style>
  <w:style w:type="paragraph" w:styleId="ab">
    <w:name w:val="Intense Quote"/>
    <w:basedOn w:val="a"/>
    <w:next w:val="a"/>
    <w:link w:val="ac"/>
    <w:uiPriority w:val="30"/>
    <w:qFormat/>
    <w:rsid w:val="00CF4BD0"/>
    <w:pPr>
      <w:ind w:left="720" w:right="720"/>
    </w:pPr>
    <w:rPr>
      <w:rFonts w:ascii="Calibri" w:eastAsia="Calibri" w:hAnsi="Calibri"/>
      <w:b/>
      <w:i/>
      <w:szCs w:val="22"/>
      <w:lang w:val="en-US" w:eastAsia="en-US" w:bidi="en-US"/>
    </w:rPr>
  </w:style>
  <w:style w:type="character" w:customStyle="1" w:styleId="ac">
    <w:name w:val="Выделенная цитата Знак"/>
    <w:basedOn w:val="a0"/>
    <w:link w:val="ab"/>
    <w:uiPriority w:val="30"/>
    <w:rsid w:val="00CF4BD0"/>
    <w:rPr>
      <w:b/>
      <w:i/>
      <w:sz w:val="24"/>
    </w:rPr>
  </w:style>
  <w:style w:type="character" w:styleId="ad">
    <w:name w:val="Subtle Emphasis"/>
    <w:uiPriority w:val="19"/>
    <w:qFormat/>
    <w:rsid w:val="00CF4BD0"/>
    <w:rPr>
      <w:i/>
      <w:color w:val="5A5A5A"/>
    </w:rPr>
  </w:style>
  <w:style w:type="character" w:styleId="ae">
    <w:name w:val="Intense Emphasis"/>
    <w:basedOn w:val="a0"/>
    <w:uiPriority w:val="21"/>
    <w:qFormat/>
    <w:rsid w:val="00CF4BD0"/>
    <w:rPr>
      <w:b/>
      <w:i/>
      <w:sz w:val="24"/>
      <w:szCs w:val="24"/>
      <w:u w:val="single"/>
    </w:rPr>
  </w:style>
  <w:style w:type="character" w:styleId="af">
    <w:name w:val="Subtle Reference"/>
    <w:basedOn w:val="a0"/>
    <w:uiPriority w:val="31"/>
    <w:qFormat/>
    <w:rsid w:val="00CF4BD0"/>
    <w:rPr>
      <w:sz w:val="24"/>
      <w:szCs w:val="24"/>
      <w:u w:val="single"/>
    </w:rPr>
  </w:style>
  <w:style w:type="character" w:styleId="af0">
    <w:name w:val="Intense Reference"/>
    <w:basedOn w:val="a0"/>
    <w:uiPriority w:val="32"/>
    <w:qFormat/>
    <w:rsid w:val="00CF4BD0"/>
    <w:rPr>
      <w:b/>
      <w:sz w:val="24"/>
      <w:u w:val="single"/>
    </w:rPr>
  </w:style>
  <w:style w:type="character" w:styleId="af1">
    <w:name w:val="Book Title"/>
    <w:basedOn w:val="a0"/>
    <w:uiPriority w:val="33"/>
    <w:qFormat/>
    <w:rsid w:val="00CF4BD0"/>
    <w:rPr>
      <w:rFonts w:ascii="Cambria" w:eastAsia="Times New Roman" w:hAnsi="Cambria"/>
      <w:b/>
      <w:i/>
      <w:sz w:val="24"/>
      <w:szCs w:val="24"/>
    </w:rPr>
  </w:style>
  <w:style w:type="paragraph" w:styleId="af2">
    <w:name w:val="TOC Heading"/>
    <w:basedOn w:val="1"/>
    <w:next w:val="a"/>
    <w:uiPriority w:val="39"/>
    <w:qFormat/>
    <w:rsid w:val="00CF4BD0"/>
    <w:pPr>
      <w:outlineLvl w:val="9"/>
    </w:pPr>
  </w:style>
  <w:style w:type="table" w:styleId="af3">
    <w:name w:val="Table Grid"/>
    <w:basedOn w:val="a1"/>
    <w:rsid w:val="003B14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semiHidden/>
    <w:rsid w:val="00484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Буденновское сп</cp:lastModifiedBy>
  <cp:revision>4</cp:revision>
  <cp:lastPrinted>2012-01-18T05:21:00Z</cp:lastPrinted>
  <dcterms:created xsi:type="dcterms:W3CDTF">2013-04-23T04:06:00Z</dcterms:created>
  <dcterms:modified xsi:type="dcterms:W3CDTF">2013-04-25T12:56:00Z</dcterms:modified>
</cp:coreProperties>
</file>