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6A89" w:rsidRDefault="008D6A89">
      <w:pPr>
        <w:jc w:val="center"/>
      </w:pP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D7FFD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7C61E9" w:rsidP="00E73C19">
      <w:pPr>
        <w:jc w:val="center"/>
        <w:rPr>
          <w:rFonts w:ascii="Calibri" w:hAnsi="Calibri" w:cs="Calibri"/>
        </w:rPr>
      </w:pPr>
      <w:r w:rsidRPr="007C61E9">
        <w:pict>
          <v:line id="Прямая соединительная линия 6" o:spid="_x0000_s1026" style="position:absolute;left:0;text-align:left;z-index:251656704" from="1.05pt,-.3pt" to="504.35pt,-.3pt" strokeweight="1.06mm">
            <v:stroke joinstyle="miter" endcap="square"/>
          </v:line>
        </w:pict>
      </w:r>
    </w:p>
    <w:p w:rsidR="008D6A89" w:rsidRDefault="00896781" w:rsidP="00E73C19">
      <w:pPr>
        <w:jc w:val="center"/>
        <w:rPr>
          <w:b/>
          <w:sz w:val="40"/>
          <w:szCs w:val="28"/>
        </w:rPr>
      </w:pPr>
      <w:r w:rsidRPr="00896781">
        <w:rPr>
          <w:b/>
          <w:sz w:val="40"/>
          <w:szCs w:val="28"/>
        </w:rPr>
        <w:t xml:space="preserve">РАСПОРЯЖЕНИЕ </w:t>
      </w:r>
    </w:p>
    <w:p w:rsidR="008D6A89" w:rsidRDefault="007121F3" w:rsidP="00E73C19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166FC">
        <w:rPr>
          <w:sz w:val="28"/>
          <w:szCs w:val="28"/>
        </w:rPr>
        <w:t>6</w:t>
      </w:r>
      <w:r>
        <w:rPr>
          <w:sz w:val="28"/>
          <w:szCs w:val="28"/>
        </w:rPr>
        <w:t>.02.201</w:t>
      </w:r>
      <w:r w:rsidR="00F32D48">
        <w:rPr>
          <w:sz w:val="28"/>
          <w:szCs w:val="28"/>
        </w:rPr>
        <w:t>8 г.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  <w:t xml:space="preserve">                                                                   </w:t>
      </w:r>
      <w:r w:rsidR="004020D5">
        <w:rPr>
          <w:sz w:val="28"/>
          <w:szCs w:val="28"/>
        </w:rPr>
        <w:t xml:space="preserve">  </w:t>
      </w:r>
      <w:r w:rsidR="008D6A89">
        <w:rPr>
          <w:sz w:val="28"/>
          <w:szCs w:val="28"/>
        </w:rPr>
        <w:t xml:space="preserve">     </w:t>
      </w:r>
      <w:r w:rsidR="004020D5">
        <w:rPr>
          <w:sz w:val="28"/>
          <w:szCs w:val="28"/>
        </w:rPr>
        <w:t xml:space="preserve"> </w:t>
      </w:r>
      <w:r w:rsidR="008D6A89">
        <w:rPr>
          <w:sz w:val="28"/>
          <w:szCs w:val="28"/>
        </w:rPr>
        <w:t xml:space="preserve">   № </w:t>
      </w:r>
      <w:r w:rsidR="001166FC">
        <w:rPr>
          <w:sz w:val="28"/>
          <w:szCs w:val="28"/>
        </w:rPr>
        <w:t>16</w:t>
      </w:r>
    </w:p>
    <w:p w:rsidR="008D6A89" w:rsidRDefault="00D269B3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п.</w:t>
      </w:r>
      <w:r w:rsidR="00896781">
        <w:rPr>
          <w:sz w:val="28"/>
          <w:szCs w:val="28"/>
        </w:rPr>
        <w:t xml:space="preserve"> </w:t>
      </w:r>
      <w:r w:rsidR="00ED7FFD">
        <w:rPr>
          <w:sz w:val="28"/>
          <w:szCs w:val="28"/>
        </w:rPr>
        <w:t>Конезавод имени Буденного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bookmarkStart w:id="0" w:name="_GoBack"/>
      <w:bookmarkEnd w:id="0"/>
      <w:r w:rsidRPr="00E73C19">
        <w:rPr>
          <w:sz w:val="28"/>
          <w:szCs w:val="28"/>
        </w:rPr>
        <w:t>Об утверждении отчета о реализации 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 за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3C19" w:rsidRDefault="00E73C19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Ростовской области от 31.07.2013 № 485 «Об утверждении Порядка разработки, реализации и оценки эффективности государственных программ Ростовской области»,  постановлением Администрации Буденновского сельского поселения от  30.09.2013 № 118 «Об утверждении Порядка разработки, реализации и оценки эффективности муниципальных программ Буденновского сельского поселения:</w:t>
      </w:r>
      <w:r>
        <w:rPr>
          <w:b w:val="0"/>
          <w:bCs w:val="0"/>
          <w:spacing w:val="40"/>
          <w:sz w:val="28"/>
          <w:szCs w:val="28"/>
        </w:rPr>
        <w:t xml:space="preserve">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 за 201</w:t>
      </w:r>
      <w:r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согласно приложению.</w:t>
      </w:r>
    </w:p>
    <w:p w:rsidR="004E1FA2" w:rsidRDefault="00E73C19" w:rsidP="004E1FA2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751E0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73C19">
        <w:rPr>
          <w:rFonts w:ascii="Times New Roman" w:hAnsi="Times New Roman" w:cs="Times New Roman"/>
          <w:sz w:val="28"/>
          <w:szCs w:val="28"/>
        </w:rPr>
        <w:t xml:space="preserve"> </w:t>
      </w:r>
      <w:r w:rsidR="004E1F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Сектору экономики и финансов Администрации Буденновского сельского поселения разместить настоящее распоряжение в сети Интернет на официальном Интернет-сайте Администрации Буденновского сельского поселения </w:t>
      </w:r>
      <w:hyperlink r:id="rId8" w:history="1">
        <w:r w:rsidR="004E1FA2" w:rsidRPr="00253A0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http://</w:t>
        </w:r>
        <w:r w:rsidR="004E1FA2" w:rsidRPr="00253A0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lang w:val="en-US"/>
          </w:rPr>
          <w:t>konzavodchane</w:t>
        </w:r>
        <w:r w:rsidR="004E1FA2" w:rsidRPr="00253A0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.ru</w:t>
        </w:r>
      </w:hyperlink>
      <w:r w:rsidR="004E1F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4. Контроль за исполнением постановления оставляю за собой.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                                                        </w:t>
      </w:r>
      <w:r>
        <w:rPr>
          <w:sz w:val="28"/>
          <w:szCs w:val="28"/>
        </w:rPr>
        <w:t>К.В. Степаненко</w:t>
      </w:r>
    </w:p>
    <w:p w:rsidR="009751E0" w:rsidRDefault="009751E0" w:rsidP="00E73C19">
      <w:pPr>
        <w:rPr>
          <w:sz w:val="28"/>
          <w:szCs w:val="28"/>
        </w:rPr>
      </w:pPr>
    </w:p>
    <w:p w:rsidR="009751E0" w:rsidRPr="00F32D48" w:rsidRDefault="009751E0" w:rsidP="009751E0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Распоряжение вносит:</w:t>
      </w:r>
    </w:p>
    <w:p w:rsidR="009751E0" w:rsidRPr="00F32D48" w:rsidRDefault="009751E0" w:rsidP="009751E0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специалист по муниципальному</w:t>
      </w:r>
    </w:p>
    <w:p w:rsidR="009751E0" w:rsidRPr="00F32D48" w:rsidRDefault="009751E0" w:rsidP="009751E0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хозяйству Сураева А.В.</w:t>
      </w:r>
    </w:p>
    <w:p w:rsidR="009751E0" w:rsidRDefault="009751E0" w:rsidP="009751E0">
      <w:pPr>
        <w:pStyle w:val="a7"/>
      </w:pPr>
    </w:p>
    <w:p w:rsidR="009751E0" w:rsidRDefault="009751E0" w:rsidP="009751E0">
      <w:pPr>
        <w:rPr>
          <w:sz w:val="28"/>
          <w:szCs w:val="28"/>
        </w:rPr>
      </w:pPr>
    </w:p>
    <w:p w:rsidR="009751E0" w:rsidRDefault="009751E0" w:rsidP="009751E0">
      <w:pPr>
        <w:rPr>
          <w:sz w:val="28"/>
          <w:szCs w:val="28"/>
        </w:rPr>
      </w:pPr>
    </w:p>
    <w:p w:rsidR="00E73C19" w:rsidRPr="009751E0" w:rsidRDefault="00E73C19" w:rsidP="009751E0">
      <w:pPr>
        <w:rPr>
          <w:sz w:val="28"/>
          <w:szCs w:val="28"/>
        </w:rPr>
        <w:sectPr w:rsidR="00E73C19" w:rsidRPr="009751E0" w:rsidSect="00E73C19">
          <w:pgSz w:w="11907" w:h="16840"/>
          <w:pgMar w:top="284" w:right="678" w:bottom="1134" w:left="709" w:header="720" w:footer="720" w:gutter="0"/>
          <w:cols w:space="720"/>
        </w:sectPr>
      </w:pP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9751E0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от </w:t>
      </w:r>
      <w:r w:rsidR="009751E0">
        <w:rPr>
          <w:sz w:val="28"/>
          <w:szCs w:val="28"/>
        </w:rPr>
        <w:t>2</w:t>
      </w:r>
      <w:r w:rsidR="001166FC">
        <w:rPr>
          <w:sz w:val="28"/>
          <w:szCs w:val="28"/>
        </w:rPr>
        <w:t>6</w:t>
      </w:r>
      <w:r w:rsidRPr="00E73C19">
        <w:rPr>
          <w:sz w:val="28"/>
          <w:szCs w:val="28"/>
        </w:rPr>
        <w:t>.0</w:t>
      </w:r>
      <w:r w:rsidR="009751E0">
        <w:rPr>
          <w:sz w:val="28"/>
          <w:szCs w:val="28"/>
        </w:rPr>
        <w:t>2</w:t>
      </w:r>
      <w:r w:rsidRPr="00E73C19">
        <w:rPr>
          <w:sz w:val="28"/>
          <w:szCs w:val="28"/>
        </w:rPr>
        <w:t>.201</w:t>
      </w:r>
      <w:r w:rsidR="009751E0">
        <w:rPr>
          <w:sz w:val="28"/>
          <w:szCs w:val="28"/>
        </w:rPr>
        <w:t>8 г.</w:t>
      </w:r>
      <w:r w:rsidRPr="00E73C19">
        <w:rPr>
          <w:sz w:val="28"/>
          <w:szCs w:val="28"/>
        </w:rPr>
        <w:t xml:space="preserve"> № </w:t>
      </w:r>
      <w:r w:rsidR="001166FC">
        <w:rPr>
          <w:sz w:val="28"/>
          <w:szCs w:val="28"/>
        </w:rPr>
        <w:t>16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Буденновского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201</w:t>
      </w:r>
      <w:r w:rsidR="009751E0">
        <w:rPr>
          <w:rFonts w:ascii="Times New Roman" w:hAnsi="Times New Roman" w:cs="Times New Roman"/>
          <w:sz w:val="28"/>
          <w:szCs w:val="28"/>
        </w:rPr>
        <w:t>7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достигнутые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E73C19" w:rsidP="00E73C19">
      <w:pPr>
        <w:jc w:val="both"/>
        <w:rPr>
          <w:kern w:val="2"/>
          <w:sz w:val="28"/>
          <w:szCs w:val="28"/>
        </w:rPr>
      </w:pPr>
      <w:r w:rsidRPr="00E73C19">
        <w:rPr>
          <w:kern w:val="2"/>
          <w:sz w:val="28"/>
          <w:szCs w:val="28"/>
        </w:rPr>
        <w:t xml:space="preserve">В целях </w:t>
      </w:r>
      <w:r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поселения; переселения граждан из жилищного фонда, признанного непригодным для проживания, аварийным и подлежащим сносу, в благоустроенные жилые помещения</w:t>
      </w:r>
      <w:r w:rsidRPr="00E73C19">
        <w:rPr>
          <w:kern w:val="2"/>
          <w:sz w:val="28"/>
          <w:szCs w:val="28"/>
        </w:rPr>
        <w:t xml:space="preserve">, в рамках реализации </w:t>
      </w:r>
      <w:r w:rsidRPr="00E73C19">
        <w:rPr>
          <w:sz w:val="28"/>
          <w:szCs w:val="28"/>
        </w:rPr>
        <w:t>муниципальной</w:t>
      </w:r>
      <w:r w:rsidRPr="00E73C19">
        <w:rPr>
          <w:kern w:val="2"/>
          <w:sz w:val="28"/>
          <w:szCs w:val="28"/>
        </w:rPr>
        <w:t xml:space="preserve"> программы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>Обеспечение качественными жилищно-коммунальными услугами населения Буденновского сельского поселения</w:t>
      </w:r>
      <w:r w:rsidRPr="00E73C19">
        <w:rPr>
          <w:sz w:val="28"/>
          <w:szCs w:val="28"/>
        </w:rPr>
        <w:t>»</w:t>
      </w:r>
      <w:r w:rsidRPr="00E73C19">
        <w:rPr>
          <w:kern w:val="2"/>
          <w:sz w:val="28"/>
          <w:szCs w:val="28"/>
        </w:rPr>
        <w:t xml:space="preserve">, утвержденной постановлением </w:t>
      </w:r>
      <w:r w:rsidRPr="00E73C19">
        <w:rPr>
          <w:sz w:val="28"/>
          <w:szCs w:val="28"/>
        </w:rPr>
        <w:t xml:space="preserve">Администрации </w:t>
      </w:r>
      <w:r w:rsidR="009751E0">
        <w:rPr>
          <w:sz w:val="28"/>
          <w:szCs w:val="28"/>
        </w:rPr>
        <w:t>Буденновского</w:t>
      </w:r>
      <w:r w:rsidRPr="00E73C19">
        <w:rPr>
          <w:kern w:val="2"/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15</w:t>
      </w:r>
      <w:r w:rsidRPr="00E73C19">
        <w:rPr>
          <w:sz w:val="28"/>
          <w:szCs w:val="28"/>
        </w:rPr>
        <w:t xml:space="preserve">.10.2013 № </w:t>
      </w:r>
      <w:r w:rsidR="009751E0">
        <w:rPr>
          <w:sz w:val="28"/>
          <w:szCs w:val="28"/>
        </w:rPr>
        <w:t>214</w:t>
      </w:r>
      <w:r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Pr="001A7A94">
        <w:rPr>
          <w:kern w:val="2"/>
          <w:sz w:val="28"/>
          <w:szCs w:val="28"/>
        </w:rPr>
        <w:t>в 201</w:t>
      </w:r>
      <w:r w:rsidR="009751E0" w:rsidRPr="001A7A94">
        <w:rPr>
          <w:kern w:val="2"/>
          <w:sz w:val="28"/>
          <w:szCs w:val="28"/>
        </w:rPr>
        <w:t>7</w:t>
      </w:r>
      <w:r w:rsidRPr="001A7A94">
        <w:rPr>
          <w:kern w:val="2"/>
          <w:sz w:val="28"/>
          <w:szCs w:val="28"/>
        </w:rPr>
        <w:t xml:space="preserve"> году достигнуты следующие результаты: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проведены мероприятия по приобретению и замене отработанных ламп уличного освещения в </w:t>
      </w:r>
      <w:r w:rsidR="009751E0">
        <w:rPr>
          <w:sz w:val="28"/>
          <w:szCs w:val="28"/>
          <w:lang w:eastAsia="ru-RU"/>
        </w:rPr>
        <w:t>поселках</w:t>
      </w:r>
      <w:r w:rsidRPr="00E73C19">
        <w:rPr>
          <w:sz w:val="28"/>
          <w:szCs w:val="28"/>
          <w:lang w:eastAsia="ru-RU"/>
        </w:rPr>
        <w:t xml:space="preserve"> поселения, </w:t>
      </w:r>
      <w:r w:rsidR="009751E0">
        <w:rPr>
          <w:sz w:val="28"/>
          <w:szCs w:val="28"/>
          <w:lang w:eastAsia="ru-RU"/>
        </w:rPr>
        <w:t xml:space="preserve">по установке дополнительных линий сети уличного освещения в поселках 25 лет Военконезавода, Верхнеянинский, по ул. Комсомольская п. Конезавод имени Буденного, </w:t>
      </w:r>
      <w:r w:rsidRPr="00E73C19">
        <w:rPr>
          <w:sz w:val="28"/>
          <w:szCs w:val="28"/>
          <w:lang w:eastAsia="ru-RU"/>
        </w:rPr>
        <w:t>производилась оплата за уличное освещение;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9751E0">
        <w:rPr>
          <w:sz w:val="28"/>
          <w:szCs w:val="28"/>
          <w:lang w:eastAsia="ru-RU"/>
        </w:rPr>
        <w:t>1</w:t>
      </w:r>
      <w:r w:rsidRPr="00E73C19">
        <w:rPr>
          <w:sz w:val="28"/>
          <w:szCs w:val="28"/>
          <w:lang w:eastAsia="ru-RU"/>
        </w:rPr>
        <w:t>6 субботников</w:t>
      </w:r>
      <w:r w:rsidR="009751E0">
        <w:rPr>
          <w:sz w:val="28"/>
          <w:szCs w:val="28"/>
          <w:lang w:eastAsia="ru-RU"/>
        </w:rPr>
        <w:t>, ликвидированы навалы мусора в п. Верхнеянинский, п. Манычстрой, п. Конезавод имени Буденного</w:t>
      </w:r>
      <w:r w:rsidRPr="00E73C19">
        <w:rPr>
          <w:sz w:val="28"/>
          <w:szCs w:val="28"/>
          <w:lang w:eastAsia="ru-RU"/>
        </w:rPr>
        <w:t xml:space="preserve">; 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пользования,</w:t>
      </w:r>
      <w:r w:rsidR="00CC41AC">
        <w:rPr>
          <w:sz w:val="28"/>
          <w:szCs w:val="28"/>
          <w:lang w:eastAsia="ru-RU"/>
        </w:rPr>
        <w:t xml:space="preserve"> </w:t>
      </w:r>
      <w:r w:rsidR="00CC41AC" w:rsidRPr="00C055F9">
        <w:rPr>
          <w:sz w:val="28"/>
          <w:szCs w:val="28"/>
          <w:lang w:eastAsia="ru-RU"/>
        </w:rPr>
        <w:t>ларвицидной обработке водной поверхности рек Средний Егорлык, Маныч</w:t>
      </w:r>
      <w:r w:rsidRPr="00C055F9">
        <w:rPr>
          <w:sz w:val="28"/>
          <w:szCs w:val="28"/>
          <w:lang w:eastAsia="ru-RU"/>
        </w:rPr>
        <w:t>;</w:t>
      </w:r>
    </w:p>
    <w:p w:rsid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проведен косметический ремонт памятников;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 ул. Ленина п. Конезавод имени Буденного организованы четыре площадки, уложена плитка, приобретены и установлены на указанных площадках четыре лавочки</w:t>
      </w:r>
      <w:r w:rsidR="00735EF1">
        <w:rPr>
          <w:sz w:val="28"/>
          <w:szCs w:val="28"/>
          <w:lang w:eastAsia="ru-RU"/>
        </w:rPr>
        <w:t xml:space="preserve"> и </w:t>
      </w:r>
      <w:r w:rsidR="007A6FB2">
        <w:rPr>
          <w:sz w:val="28"/>
          <w:szCs w:val="28"/>
          <w:lang w:eastAsia="ru-RU"/>
        </w:rPr>
        <w:t>четыре</w:t>
      </w:r>
      <w:r w:rsidR="00735EF1">
        <w:rPr>
          <w:sz w:val="28"/>
          <w:szCs w:val="28"/>
          <w:lang w:eastAsia="ru-RU"/>
        </w:rPr>
        <w:t xml:space="preserve"> урн</w:t>
      </w:r>
      <w:r w:rsidR="007A6FB2">
        <w:rPr>
          <w:sz w:val="28"/>
          <w:szCs w:val="28"/>
          <w:lang w:eastAsia="ru-RU"/>
        </w:rPr>
        <w:t>ы, 2 урны установлены на дет. площадке по ул. Ленана</w:t>
      </w:r>
      <w:r>
        <w:rPr>
          <w:sz w:val="28"/>
          <w:szCs w:val="28"/>
          <w:lang w:eastAsia="ru-RU"/>
        </w:rPr>
        <w:t>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заключены договора на покос сорной растительности;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произведены работы по отлову и содержанию безнадзорных животных;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приобретены и высажены зеленые насаждения в рамках дня древонасаждений;</w:t>
      </w:r>
    </w:p>
    <w:p w:rsidR="00335303" w:rsidRPr="00E73C19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выполнены работы по выделению земельных участков под строительство дома культуры и установку детской </w:t>
      </w:r>
      <w:r w:rsidR="001F3931">
        <w:rPr>
          <w:sz w:val="28"/>
          <w:szCs w:val="28"/>
          <w:lang w:eastAsia="ru-RU"/>
        </w:rPr>
        <w:t>игровой</w:t>
      </w:r>
      <w:r>
        <w:rPr>
          <w:sz w:val="28"/>
          <w:szCs w:val="28"/>
          <w:lang w:eastAsia="ru-RU"/>
        </w:rPr>
        <w:t xml:space="preserve"> площадки;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>
        <w:rPr>
          <w:sz w:val="28"/>
          <w:szCs w:val="28"/>
          <w:lang w:eastAsia="ru-RU"/>
        </w:rPr>
        <w:t>проводились работы по</w:t>
      </w:r>
      <w:r w:rsidRPr="00E73C19">
        <w:rPr>
          <w:sz w:val="28"/>
          <w:szCs w:val="28"/>
          <w:lang w:eastAsia="ru-RU"/>
        </w:rPr>
        <w:t xml:space="preserve"> содержанию техники, приобретены расходные материалы.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и не выполненных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Подпрограмма 1 – «</w:t>
      </w:r>
      <w:r w:rsidR="00335303">
        <w:rPr>
          <w:sz w:val="28"/>
          <w:szCs w:val="28"/>
        </w:rPr>
        <w:t>Содержание муниципального имущества</w:t>
      </w:r>
      <w:r w:rsidRPr="00E73C19">
        <w:rPr>
          <w:sz w:val="28"/>
          <w:szCs w:val="28"/>
        </w:rPr>
        <w:t xml:space="preserve">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Подпрограмма 2 – «</w:t>
      </w:r>
      <w:r>
        <w:rPr>
          <w:sz w:val="28"/>
          <w:szCs w:val="28"/>
        </w:rPr>
        <w:t>Жилищно-коммунальное хозяйство Буденновского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335303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="003D4B5A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основных мероприятия, в подпрограмме 2 – </w:t>
      </w:r>
      <w:r w:rsidR="003D4B5A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основн</w:t>
      </w:r>
      <w:r w:rsidR="003D4B5A">
        <w:rPr>
          <w:sz w:val="28"/>
          <w:szCs w:val="28"/>
        </w:rPr>
        <w:t>ое</w:t>
      </w:r>
      <w:r w:rsidRPr="00E73C19">
        <w:rPr>
          <w:sz w:val="28"/>
          <w:szCs w:val="28"/>
        </w:rPr>
        <w:t xml:space="preserve"> мероприяти</w:t>
      </w:r>
      <w:r w:rsidR="003D4B5A">
        <w:rPr>
          <w:sz w:val="28"/>
          <w:szCs w:val="28"/>
        </w:rPr>
        <w:t>е и в подпрограмме 3 - 12 основных мероприятий</w:t>
      </w:r>
      <w:r w:rsidRPr="00E73C19">
        <w:rPr>
          <w:sz w:val="28"/>
          <w:szCs w:val="28"/>
        </w:rPr>
        <w:t xml:space="preserve">. 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Реализация в отчетном периоде основных мероприятий </w:t>
      </w:r>
      <w:r w:rsidRPr="00E73C19">
        <w:rPr>
          <w:kern w:val="2"/>
          <w:sz w:val="28"/>
          <w:szCs w:val="28"/>
        </w:rPr>
        <w:t xml:space="preserve">подпрограммы </w:t>
      </w:r>
      <w:r w:rsidRPr="00E73C19">
        <w:rPr>
          <w:sz w:val="28"/>
          <w:szCs w:val="28"/>
        </w:rPr>
        <w:t>1 «</w:t>
      </w:r>
      <w:r w:rsidR="003D4B5A">
        <w:rPr>
          <w:sz w:val="28"/>
          <w:szCs w:val="28"/>
        </w:rPr>
        <w:t>Содержание муниципального имущества</w:t>
      </w:r>
      <w:r w:rsidR="003D4B5A" w:rsidRPr="00E73C19">
        <w:rPr>
          <w:sz w:val="28"/>
          <w:szCs w:val="28"/>
        </w:rPr>
        <w:t xml:space="preserve"> </w:t>
      </w:r>
      <w:r w:rsidR="003D4B5A">
        <w:rPr>
          <w:sz w:val="28"/>
          <w:szCs w:val="28"/>
        </w:rPr>
        <w:t>Буденновского</w:t>
      </w:r>
      <w:r w:rsidR="003D4B5A" w:rsidRPr="00E73C19">
        <w:rPr>
          <w:sz w:val="28"/>
          <w:szCs w:val="28"/>
        </w:rPr>
        <w:t xml:space="preserve"> сельского поселения</w:t>
      </w:r>
      <w:r w:rsidRPr="00E73C19">
        <w:rPr>
          <w:sz w:val="28"/>
          <w:szCs w:val="28"/>
        </w:rPr>
        <w:t>» привела к достижению следующих результатов.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 1.1 «</w:t>
      </w:r>
      <w:r w:rsidR="003D4B5A">
        <w:rPr>
          <w:sz w:val="28"/>
          <w:szCs w:val="28"/>
        </w:rPr>
        <w:t>Содержание и ремонт муниципального жилья</w:t>
      </w:r>
      <w:r w:rsidRPr="00E73C19">
        <w:rPr>
          <w:sz w:val="28"/>
          <w:szCs w:val="28"/>
        </w:rPr>
        <w:t>» в 201</w:t>
      </w:r>
      <w:r w:rsidR="003D4B5A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году </w:t>
      </w:r>
      <w:r w:rsidR="003D4B5A">
        <w:rPr>
          <w:sz w:val="28"/>
          <w:szCs w:val="28"/>
        </w:rPr>
        <w:t>произведен ремонт муниципальной квартиры в п. 25 лет Военконезавода по ул. Театральная, дом 4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 1.2 «</w:t>
      </w:r>
      <w:r w:rsidR="003D4B5A">
        <w:rPr>
          <w:sz w:val="28"/>
          <w:szCs w:val="28"/>
        </w:rPr>
        <w:t>Тех. обследование муниципального жилья</w:t>
      </w:r>
      <w:r w:rsidRPr="00E73C19">
        <w:rPr>
          <w:sz w:val="28"/>
          <w:szCs w:val="28"/>
        </w:rPr>
        <w:t xml:space="preserve">»: </w:t>
      </w:r>
      <w:r w:rsidR="003D4B5A">
        <w:rPr>
          <w:sz w:val="28"/>
          <w:szCs w:val="28"/>
        </w:rPr>
        <w:t>выполнены работы "Южтехпроект" по изготовлению технических заключений о пригодности для проживания.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 1.3. «</w:t>
      </w:r>
      <w:r w:rsidR="003D4B5A">
        <w:rPr>
          <w:rFonts w:eastAsia="Calibri"/>
          <w:sz w:val="28"/>
          <w:szCs w:val="28"/>
          <w:lang w:eastAsia="en-US"/>
        </w:rPr>
        <w:t>Капитальный ремонт общего имущества в многоквартирных домах</w:t>
      </w:r>
      <w:r w:rsidRPr="00E73C19">
        <w:rPr>
          <w:sz w:val="28"/>
          <w:szCs w:val="28"/>
        </w:rPr>
        <w:t xml:space="preserve">» </w:t>
      </w:r>
      <w:r w:rsidR="003D4B5A">
        <w:rPr>
          <w:sz w:val="28"/>
          <w:szCs w:val="28"/>
        </w:rPr>
        <w:t>произведена плата за капитальный ремонт общего имущества в многоквартирном доме № 2-а по ул. Театральная п. Конезавод имени Буденного</w:t>
      </w:r>
      <w:r w:rsidRPr="00E73C19">
        <w:rPr>
          <w:sz w:val="28"/>
          <w:szCs w:val="28"/>
        </w:rPr>
        <w:t>.</w:t>
      </w:r>
    </w:p>
    <w:p w:rsidR="003D4B5A" w:rsidRPr="00E73C19" w:rsidRDefault="003D4B5A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Реализация в отчетном периоде основных мероприятий </w:t>
      </w:r>
      <w:r w:rsidRPr="00E73C19">
        <w:rPr>
          <w:kern w:val="2"/>
          <w:sz w:val="28"/>
          <w:szCs w:val="28"/>
        </w:rPr>
        <w:t xml:space="preserve">подпрограммы </w:t>
      </w:r>
      <w:r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«Развитие жилищно-коммунального хозяйства 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 привела к достижению следующих результатов</w:t>
      </w:r>
      <w:r w:rsidR="006D0354">
        <w:rPr>
          <w:sz w:val="28"/>
          <w:szCs w:val="28"/>
        </w:rPr>
        <w:t>.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 основному мероприятию </w:t>
      </w:r>
      <w:r w:rsidR="006D0354">
        <w:rPr>
          <w:sz w:val="28"/>
          <w:szCs w:val="28"/>
        </w:rPr>
        <w:t>2.1</w:t>
      </w:r>
      <w:r w:rsidRPr="00E73C19">
        <w:rPr>
          <w:sz w:val="28"/>
          <w:szCs w:val="28"/>
        </w:rPr>
        <w:t xml:space="preserve"> «</w:t>
      </w:r>
      <w:r w:rsidR="006D0354">
        <w:rPr>
          <w:sz w:val="28"/>
          <w:szCs w:val="28"/>
        </w:rPr>
        <w:t>Ремонт тепловых сетей, котельной</w:t>
      </w:r>
      <w:r w:rsidRPr="006D0354">
        <w:rPr>
          <w:sz w:val="28"/>
          <w:szCs w:val="28"/>
        </w:rPr>
        <w:t xml:space="preserve">» </w:t>
      </w:r>
      <w:r w:rsidR="006D0354" w:rsidRPr="006D0354">
        <w:rPr>
          <w:sz w:val="28"/>
          <w:szCs w:val="28"/>
        </w:rPr>
        <w:t>в 2017 году на реализацию данного направления средств не запланировано</w:t>
      </w:r>
      <w:r w:rsidRPr="006D0354">
        <w:rPr>
          <w:sz w:val="28"/>
          <w:szCs w:val="28"/>
        </w:rPr>
        <w:t>.</w:t>
      </w:r>
    </w:p>
    <w:p w:rsidR="006D0354" w:rsidRDefault="006D0354" w:rsidP="006D0354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 основному мероприятию </w:t>
      </w:r>
      <w:r>
        <w:rPr>
          <w:sz w:val="28"/>
          <w:szCs w:val="28"/>
        </w:rPr>
        <w:t>2.2</w:t>
      </w:r>
      <w:r w:rsidRPr="00E73C19">
        <w:rPr>
          <w:sz w:val="28"/>
          <w:szCs w:val="28"/>
        </w:rPr>
        <w:t xml:space="preserve"> «</w:t>
      </w:r>
      <w:r>
        <w:rPr>
          <w:sz w:val="28"/>
          <w:szCs w:val="28"/>
        </w:rPr>
        <w:t>Приобретение и установка мазутного насоса</w:t>
      </w:r>
      <w:r w:rsidRPr="006D0354">
        <w:rPr>
          <w:sz w:val="28"/>
          <w:szCs w:val="28"/>
        </w:rPr>
        <w:t>» в 2017 году на реализацию данного направления средств не запланировано.</w:t>
      </w:r>
    </w:p>
    <w:p w:rsidR="006D0354" w:rsidRDefault="006D0354" w:rsidP="006D0354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 основному мероприятию </w:t>
      </w:r>
      <w:r>
        <w:rPr>
          <w:sz w:val="28"/>
          <w:szCs w:val="28"/>
        </w:rPr>
        <w:t>2.3</w:t>
      </w:r>
      <w:r w:rsidRPr="00E73C19">
        <w:rPr>
          <w:sz w:val="28"/>
          <w:szCs w:val="28"/>
        </w:rPr>
        <w:t xml:space="preserve"> «</w:t>
      </w:r>
      <w:r>
        <w:rPr>
          <w:sz w:val="28"/>
          <w:szCs w:val="28"/>
        </w:rPr>
        <w:t>Приобретение мусоровоза, модуля биологической очистки воды</w:t>
      </w:r>
      <w:r w:rsidRPr="006D0354">
        <w:rPr>
          <w:sz w:val="28"/>
          <w:szCs w:val="28"/>
        </w:rPr>
        <w:t>» в 2017 году на реализацию данного направления средств не запланировано.</w:t>
      </w:r>
    </w:p>
    <w:p w:rsidR="006D0354" w:rsidRDefault="006D0354" w:rsidP="006D0354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 основному мероприятию </w:t>
      </w:r>
      <w:r>
        <w:rPr>
          <w:sz w:val="28"/>
          <w:szCs w:val="28"/>
        </w:rPr>
        <w:t>2.4</w:t>
      </w:r>
      <w:r w:rsidRPr="00E73C19">
        <w:rPr>
          <w:sz w:val="28"/>
          <w:szCs w:val="28"/>
        </w:rPr>
        <w:t xml:space="preserve"> «</w:t>
      </w:r>
      <w:r>
        <w:rPr>
          <w:sz w:val="28"/>
          <w:szCs w:val="28"/>
        </w:rPr>
        <w:t>Приобретение и установка башен "Рожновского"</w:t>
      </w:r>
      <w:r w:rsidRPr="006D0354">
        <w:rPr>
          <w:sz w:val="28"/>
          <w:szCs w:val="28"/>
        </w:rPr>
        <w:t>» в 2017 году на реализацию данного направления средств не запланировано.</w:t>
      </w:r>
    </w:p>
    <w:p w:rsidR="006D0354" w:rsidRDefault="006D0354" w:rsidP="006D0354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По основному мероприятию </w:t>
      </w:r>
      <w:r>
        <w:rPr>
          <w:sz w:val="28"/>
          <w:szCs w:val="28"/>
        </w:rPr>
        <w:t>2.5</w:t>
      </w:r>
      <w:r w:rsidRPr="00E73C19">
        <w:rPr>
          <w:sz w:val="28"/>
          <w:szCs w:val="28"/>
        </w:rPr>
        <w:t xml:space="preserve"> </w:t>
      </w:r>
      <w:r w:rsidRPr="006D0354">
        <w:rPr>
          <w:sz w:val="28"/>
          <w:szCs w:val="28"/>
        </w:rPr>
        <w:t>«</w:t>
      </w:r>
      <w:r w:rsidRPr="006D0354">
        <w:rPr>
          <w:color w:val="000000"/>
          <w:sz w:val="28"/>
          <w:szCs w:val="28"/>
        </w:rPr>
        <w:t>Субсидии на возмещение предприятиям жилищно-коммунального хозяйства части платы граждан, в т.ч. водоснабжение</w:t>
      </w:r>
      <w:r w:rsidRPr="006D0354">
        <w:rPr>
          <w:sz w:val="28"/>
          <w:szCs w:val="28"/>
        </w:rPr>
        <w:t>» в 2017 году на реализацию данного направления средств не запланировано.</w:t>
      </w:r>
    </w:p>
    <w:p w:rsidR="006D0354" w:rsidRDefault="006D0354" w:rsidP="006D0354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 основному мероприятию </w:t>
      </w:r>
      <w:r>
        <w:rPr>
          <w:sz w:val="28"/>
          <w:szCs w:val="28"/>
        </w:rPr>
        <w:t>2.6</w:t>
      </w:r>
      <w:r w:rsidRPr="00E73C19">
        <w:rPr>
          <w:sz w:val="28"/>
          <w:szCs w:val="28"/>
        </w:rPr>
        <w:t xml:space="preserve"> «</w:t>
      </w:r>
      <w:r w:rsidRPr="006D0354">
        <w:rPr>
          <w:color w:val="000000"/>
          <w:sz w:val="28"/>
          <w:szCs w:val="28"/>
        </w:rPr>
        <w:t>Субсидии на возмещение предприятиям жилищно-коммунального хозяйства части платы граждан,</w:t>
      </w:r>
      <w:r>
        <w:rPr>
          <w:sz w:val="28"/>
          <w:szCs w:val="28"/>
        </w:rPr>
        <w:t xml:space="preserve"> в т.ч. на теплоснабжение</w:t>
      </w:r>
      <w:r w:rsidRPr="006D0354">
        <w:rPr>
          <w:sz w:val="28"/>
          <w:szCs w:val="28"/>
        </w:rPr>
        <w:t xml:space="preserve">» </w:t>
      </w:r>
      <w:r>
        <w:rPr>
          <w:sz w:val="28"/>
          <w:szCs w:val="28"/>
        </w:rPr>
        <w:t>произведено возмещение части платы граждан за услугу теплоснабжения</w:t>
      </w:r>
      <w:r w:rsidRPr="006D0354">
        <w:rPr>
          <w:sz w:val="28"/>
          <w:szCs w:val="28"/>
        </w:rPr>
        <w:t>.</w:t>
      </w:r>
    </w:p>
    <w:p w:rsidR="006D0354" w:rsidRPr="006D0354" w:rsidRDefault="006D0354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 основному мероприятию </w:t>
      </w:r>
      <w:r>
        <w:rPr>
          <w:sz w:val="28"/>
          <w:szCs w:val="28"/>
        </w:rPr>
        <w:t>2.7</w:t>
      </w:r>
      <w:r w:rsidRPr="00E73C19">
        <w:rPr>
          <w:sz w:val="28"/>
          <w:szCs w:val="28"/>
        </w:rPr>
        <w:t xml:space="preserve"> «</w:t>
      </w:r>
      <w:r w:rsidR="00A677EC">
        <w:rPr>
          <w:sz w:val="28"/>
          <w:szCs w:val="28"/>
        </w:rPr>
        <w:t>Изготовление технической документации на объекты ЖКХ</w:t>
      </w:r>
      <w:r w:rsidRPr="006D0354">
        <w:rPr>
          <w:sz w:val="28"/>
          <w:szCs w:val="28"/>
        </w:rPr>
        <w:t>» в 2017 году на реализацию данного направления средств не запланировано.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Реализация в отчетном периоде основных мероприятий</w:t>
      </w:r>
      <w:r w:rsidRPr="00E73C19">
        <w:rPr>
          <w:color w:val="000000"/>
          <w:sz w:val="28"/>
          <w:szCs w:val="28"/>
        </w:rPr>
        <w:t xml:space="preserve"> подпрограммы </w:t>
      </w:r>
      <w:r w:rsidRPr="00E73C19">
        <w:rPr>
          <w:sz w:val="28"/>
          <w:szCs w:val="28"/>
        </w:rPr>
        <w:t xml:space="preserve">2 «Благоустройство территории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A677EC" w:rsidRDefault="00A677EC" w:rsidP="00A677EC">
      <w:pPr>
        <w:pStyle w:val="aa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.1 «</w:t>
      </w:r>
      <w:r>
        <w:rPr>
          <w:sz w:val="28"/>
          <w:szCs w:val="28"/>
        </w:rPr>
        <w:t>Содержание и ремонт системы уличного освещения</w:t>
      </w:r>
      <w:r w:rsidRPr="00E73C19">
        <w:rPr>
          <w:color w:val="000000"/>
          <w:sz w:val="28"/>
          <w:szCs w:val="28"/>
        </w:rPr>
        <w:t xml:space="preserve">» </w:t>
      </w:r>
      <w:r w:rsidRPr="00E73C19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>
        <w:rPr>
          <w:sz w:val="28"/>
          <w:szCs w:val="28"/>
        </w:rPr>
        <w:t>, монтажные работы по установке линии уличного освещения в поселках 25 лет Воеконезавода,  Верхнеянинский, по ул. Комсомольская п. Конезавод имени Буденного.</w:t>
      </w:r>
    </w:p>
    <w:p w:rsidR="00A677EC" w:rsidRPr="00E73C19" w:rsidRDefault="00A677EC" w:rsidP="00A677EC">
      <w:pPr>
        <w:pStyle w:val="aa"/>
        <w:jc w:val="both"/>
        <w:rPr>
          <w:color w:val="000000"/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Изготовление ПСД  линии уличного освещения</w:t>
      </w:r>
      <w:r w:rsidRPr="00E73C19">
        <w:rPr>
          <w:color w:val="000000"/>
          <w:sz w:val="28"/>
          <w:szCs w:val="28"/>
        </w:rPr>
        <w:t xml:space="preserve">» </w:t>
      </w:r>
      <w:r w:rsidRPr="00E73C19">
        <w:rPr>
          <w:vanish/>
          <w:sz w:val="28"/>
          <w:szCs w:val="28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Pr="00E73C19" w:rsidRDefault="00A677EC" w:rsidP="00E73C19">
      <w:pPr>
        <w:jc w:val="both"/>
        <w:rPr>
          <w:sz w:val="28"/>
          <w:szCs w:val="28"/>
        </w:rPr>
      </w:pPr>
      <w:r w:rsidRPr="006D0354">
        <w:rPr>
          <w:sz w:val="28"/>
          <w:szCs w:val="28"/>
        </w:rPr>
        <w:t>в 2017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A677EC" w:rsidRDefault="00E73C19" w:rsidP="00E73C19">
      <w:pPr>
        <w:pStyle w:val="aa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 w:rsidR="00A677EC"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 w:rsidR="00A677EC"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 xml:space="preserve"> «</w:t>
      </w:r>
      <w:r w:rsidR="00A677EC">
        <w:rPr>
          <w:sz w:val="28"/>
          <w:szCs w:val="28"/>
        </w:rPr>
        <w:t>Оплата за электроэнергию уличного освещения</w:t>
      </w:r>
      <w:r w:rsidRPr="00E73C19">
        <w:rPr>
          <w:color w:val="000000"/>
          <w:sz w:val="28"/>
          <w:szCs w:val="28"/>
        </w:rPr>
        <w:t>» произведена о</w:t>
      </w:r>
      <w:r w:rsidRPr="00E73C19">
        <w:rPr>
          <w:sz w:val="28"/>
          <w:szCs w:val="28"/>
        </w:rPr>
        <w:t>плата за электроэнергию уличного освещения согласно договору</w:t>
      </w:r>
      <w:r w:rsidR="00A677EC">
        <w:rPr>
          <w:sz w:val="28"/>
          <w:szCs w:val="28"/>
        </w:rPr>
        <w:t>.</w:t>
      </w:r>
      <w:r w:rsidRPr="00E73C19">
        <w:rPr>
          <w:sz w:val="28"/>
          <w:szCs w:val="28"/>
        </w:rPr>
        <w:t xml:space="preserve"> </w:t>
      </w:r>
    </w:p>
    <w:p w:rsidR="00A677EC" w:rsidRDefault="00A677EC" w:rsidP="00A677EC">
      <w:pPr>
        <w:pStyle w:val="aa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Приобретение зеленых насаждений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приобретены </w:t>
      </w:r>
      <w:r w:rsidR="00D04AC0">
        <w:rPr>
          <w:color w:val="000000"/>
          <w:sz w:val="28"/>
          <w:szCs w:val="28"/>
        </w:rPr>
        <w:t>и высажены на территории детских площадок в п. Манычстрой, п. Конезавод имени Буденного, рядом с лавочками по ул. Ленина п. Конезавод имени Буденного, и в клумбах рядом с зданием Администрации поселения зеленые насаждения</w:t>
      </w:r>
      <w:r>
        <w:rPr>
          <w:sz w:val="28"/>
          <w:szCs w:val="28"/>
        </w:rPr>
        <w:t>.</w:t>
      </w:r>
      <w:r w:rsidRPr="00E73C19">
        <w:rPr>
          <w:sz w:val="28"/>
          <w:szCs w:val="28"/>
        </w:rPr>
        <w:t xml:space="preserve"> </w:t>
      </w:r>
    </w:p>
    <w:p w:rsidR="007D3C6D" w:rsidRDefault="007D3C6D" w:rsidP="007D3C6D">
      <w:pPr>
        <w:pStyle w:val="aa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Косьба сорной растительности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заключены гражданские договора на покос сорной растительности</w:t>
      </w:r>
      <w:r>
        <w:rPr>
          <w:sz w:val="28"/>
          <w:szCs w:val="28"/>
        </w:rPr>
        <w:t>.</w:t>
      </w:r>
      <w:r w:rsidRPr="00E73C19">
        <w:rPr>
          <w:sz w:val="28"/>
          <w:szCs w:val="28"/>
        </w:rPr>
        <w:t xml:space="preserve"> 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Посадка саженцев декоративных деревьев и кустарников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2017 году на реализацию данного направления средств не запланировано.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Спил сухих деревьев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2017 году на реализацию данного направления средств не запланировано.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Полив газонов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2017 году на реализацию данного направления средств не запланировано.</w:t>
      </w:r>
    </w:p>
    <w:p w:rsidR="00A677EC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Побелка деревьев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2017 году на реализацию данного направления средств не запланировано.</w:t>
      </w:r>
    </w:p>
    <w:p w:rsidR="00E73C19" w:rsidRDefault="00E73C19" w:rsidP="00E73C19">
      <w:pPr>
        <w:pStyle w:val="aa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 w:rsidR="007D3C6D">
        <w:rPr>
          <w:color w:val="000000"/>
          <w:sz w:val="28"/>
          <w:szCs w:val="28"/>
        </w:rPr>
        <w:t>3.10</w:t>
      </w:r>
      <w:r w:rsidRPr="00E73C19">
        <w:rPr>
          <w:color w:val="000000"/>
          <w:sz w:val="28"/>
          <w:szCs w:val="28"/>
        </w:rPr>
        <w:t xml:space="preserve"> «</w:t>
      </w:r>
      <w:r w:rsidR="007D3C6D">
        <w:rPr>
          <w:sz w:val="28"/>
          <w:szCs w:val="28"/>
        </w:rPr>
        <w:t>Ликвидация навалов мусора</w:t>
      </w:r>
      <w:r w:rsidR="007D3C6D" w:rsidRPr="00E73C19">
        <w:rPr>
          <w:color w:val="000000"/>
          <w:sz w:val="28"/>
          <w:szCs w:val="28"/>
        </w:rPr>
        <w:t>»</w:t>
      </w:r>
      <w:r w:rsidR="007D3C6D">
        <w:rPr>
          <w:color w:val="000000"/>
          <w:sz w:val="28"/>
          <w:szCs w:val="28"/>
        </w:rPr>
        <w:t xml:space="preserve"> </w:t>
      </w:r>
      <w:r w:rsidRPr="00E73C19">
        <w:rPr>
          <w:color w:val="000000"/>
          <w:sz w:val="28"/>
          <w:szCs w:val="28"/>
        </w:rPr>
        <w:t>д</w:t>
      </w:r>
      <w:r w:rsidRPr="00E73C19">
        <w:rPr>
          <w:sz w:val="28"/>
          <w:szCs w:val="28"/>
        </w:rPr>
        <w:t xml:space="preserve">ля повышения уровня комфортности и чистоты в населенных пунктах были проведены </w:t>
      </w:r>
      <w:r w:rsidR="007D3C6D">
        <w:rPr>
          <w:sz w:val="28"/>
          <w:szCs w:val="28"/>
        </w:rPr>
        <w:t>1</w:t>
      </w:r>
      <w:r w:rsidRPr="00E73C19">
        <w:rPr>
          <w:sz w:val="28"/>
          <w:szCs w:val="28"/>
        </w:rPr>
        <w:t>6 субботников; проведена работа с населением по заключению договоров на вывоз мусора; работы по ликвидации несанкционированных свалок.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Устройство пожарных разрывов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2017 году на реализацию данного направления средств не запланировано.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Содержание мест захоронения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2017 году на реализацию данного направления средств не запланировано.</w:t>
      </w:r>
      <w:r>
        <w:rPr>
          <w:sz w:val="28"/>
          <w:szCs w:val="28"/>
        </w:rPr>
        <w:t xml:space="preserve"> В рамках месячника чистоты проведены субботники на территории кладбищ.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13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Приобретение материалов на ремонтные работы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2017 году на реализацию данного направления средств не запланировано.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14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Уборка снега, обработка автодорог противогололедной смесью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2017 году на реализацию данного направления средств не запланировано.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 w:rsidR="00CC395F">
        <w:rPr>
          <w:color w:val="000000"/>
          <w:sz w:val="28"/>
          <w:szCs w:val="28"/>
        </w:rPr>
        <w:t>15</w:t>
      </w:r>
      <w:r w:rsidRPr="00E73C19">
        <w:rPr>
          <w:color w:val="000000"/>
          <w:sz w:val="28"/>
          <w:szCs w:val="28"/>
        </w:rPr>
        <w:t xml:space="preserve"> «</w:t>
      </w:r>
      <w:r w:rsidR="00CC395F">
        <w:rPr>
          <w:sz w:val="28"/>
          <w:szCs w:val="28"/>
        </w:rPr>
        <w:t>Ремонт памятников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2017 году на реализацию данного направления средств не запланировано.</w:t>
      </w:r>
    </w:p>
    <w:p w:rsidR="00CC395F" w:rsidRDefault="00CC395F" w:rsidP="00CC395F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16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Установка железобетонной ограды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2017 году на реализацию данного направления средств не запланировано.</w:t>
      </w:r>
    </w:p>
    <w:p w:rsidR="00CC395F" w:rsidRDefault="00CC395F" w:rsidP="00CC395F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17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Приобретение установка детских площадок, информационных стендов, бензокасилка, строй. материалы для ремонта памятников, банеров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проведены работы по приобретению и установке банеров к 80-летию Ростовской области, стройматериалов для текущего ремонта памятников, железобетонных ограждений</w:t>
      </w:r>
      <w:r w:rsidRPr="006D0354">
        <w:rPr>
          <w:sz w:val="28"/>
          <w:szCs w:val="28"/>
        </w:rPr>
        <w:t>.</w:t>
      </w:r>
    </w:p>
    <w:p w:rsidR="00CC395F" w:rsidRDefault="00CC395F" w:rsidP="00CC395F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18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Противоклещевая и ларвицидная обработки, дератизация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проведены работы по противоклещевой обработке общественных территорий, ларвицидной обработке рек Средний Егорлык и Маныч, дератизации территории кладбищ и детских площадок.</w:t>
      </w:r>
    </w:p>
    <w:p w:rsidR="00CC395F" w:rsidRDefault="00CC395F" w:rsidP="00CC395F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19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Энтомологические исследования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2017 году на реализацию данного направления средств не запланировано</w:t>
      </w:r>
      <w:r>
        <w:rPr>
          <w:sz w:val="28"/>
          <w:szCs w:val="28"/>
        </w:rPr>
        <w:t>, поскольку включены в договор по противоклещевой обработке.</w:t>
      </w:r>
    </w:p>
    <w:p w:rsidR="00CC395F" w:rsidRDefault="00CC395F" w:rsidP="00CC395F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Отлов и содержание бродячих животных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заключен муниципальный контракт по которому выполнены работы по отлову и содержанию безнадзорных животных</w:t>
      </w:r>
      <w:r w:rsidRPr="006D0354">
        <w:rPr>
          <w:sz w:val="28"/>
          <w:szCs w:val="28"/>
        </w:rPr>
        <w:t>.</w:t>
      </w:r>
    </w:p>
    <w:p w:rsidR="00CC395F" w:rsidRDefault="00CC395F" w:rsidP="00CC395F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21</w:t>
      </w:r>
      <w:r w:rsidRPr="00E73C19">
        <w:rPr>
          <w:color w:val="000000"/>
          <w:sz w:val="28"/>
          <w:szCs w:val="28"/>
        </w:rPr>
        <w:t xml:space="preserve"> «</w:t>
      </w:r>
      <w:r w:rsidR="00D84BF0">
        <w:rPr>
          <w:sz w:val="28"/>
          <w:szCs w:val="28"/>
        </w:rPr>
        <w:t>Приобретение и установка малых архитектурных форм</w:t>
      </w:r>
      <w:r w:rsidRPr="00E73C19">
        <w:rPr>
          <w:color w:val="000000"/>
          <w:sz w:val="28"/>
          <w:szCs w:val="28"/>
        </w:rPr>
        <w:t xml:space="preserve">» </w:t>
      </w:r>
      <w:r w:rsidR="00D84BF0">
        <w:rPr>
          <w:sz w:val="28"/>
          <w:szCs w:val="28"/>
        </w:rPr>
        <w:t>приобретены и установлены 4 лавочки</w:t>
      </w:r>
      <w:r w:rsidR="00905BCA">
        <w:rPr>
          <w:sz w:val="28"/>
          <w:szCs w:val="28"/>
        </w:rPr>
        <w:t xml:space="preserve">, 6 урн </w:t>
      </w:r>
      <w:r w:rsidR="00D84BF0">
        <w:rPr>
          <w:sz w:val="28"/>
          <w:szCs w:val="28"/>
        </w:rPr>
        <w:t>по ул. Ленина п. Конезавод имени Буденного.</w:t>
      </w:r>
    </w:p>
    <w:p w:rsidR="007D3C6D" w:rsidRDefault="00D84BF0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22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Приобретение извести, информационных табличек по благоустройству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приобретена известь для побелки деревьев вдоль региональной трассы, в п. Конезавод имени Буденного.</w:t>
      </w:r>
    </w:p>
    <w:p w:rsidR="007D3C6D" w:rsidRDefault="00D84BF0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23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Приобретение ртутьсодержащего контейнера КМ-2-2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приобретен и установлен контейнер для ртутьсодержащих отходов.</w:t>
      </w:r>
    </w:p>
    <w:p w:rsidR="00D84BF0" w:rsidRDefault="00D84BF0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24</w:t>
      </w:r>
      <w:r w:rsidRPr="00E73C19">
        <w:rPr>
          <w:color w:val="000000"/>
          <w:sz w:val="28"/>
          <w:szCs w:val="28"/>
        </w:rPr>
        <w:t xml:space="preserve"> «</w:t>
      </w:r>
      <w:r w:rsidR="00CE10CD">
        <w:rPr>
          <w:sz w:val="28"/>
          <w:szCs w:val="28"/>
        </w:rPr>
        <w:t>Приобретение и укладка тротуарной плитки</w:t>
      </w:r>
      <w:r w:rsidRPr="00E73C19">
        <w:rPr>
          <w:color w:val="000000"/>
          <w:sz w:val="28"/>
          <w:szCs w:val="28"/>
        </w:rPr>
        <w:t xml:space="preserve">» </w:t>
      </w:r>
      <w:r w:rsidR="00CE10CD">
        <w:rPr>
          <w:sz w:val="28"/>
          <w:szCs w:val="28"/>
        </w:rPr>
        <w:t>приобретена плитка, выполнены работы по укладке плитки четырех площадок под лавочки.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CE10CD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 xml:space="preserve">униципальной программой была запланирована реализация </w:t>
      </w:r>
      <w:r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контрольных событий. </w:t>
      </w:r>
    </w:p>
    <w:p w:rsidR="00CE10CD" w:rsidRDefault="00E73C19" w:rsidP="00E73C19">
      <w:pPr>
        <w:shd w:val="clear" w:color="auto" w:fill="FFFFFF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Контрольн</w:t>
      </w:r>
      <w:r w:rsidR="00CE10CD">
        <w:rPr>
          <w:sz w:val="28"/>
          <w:szCs w:val="28"/>
        </w:rPr>
        <w:t>ые</w:t>
      </w:r>
      <w:r w:rsidRPr="00E73C19">
        <w:rPr>
          <w:sz w:val="28"/>
          <w:szCs w:val="28"/>
        </w:rPr>
        <w:t xml:space="preserve"> событи</w:t>
      </w:r>
      <w:r w:rsidR="00CE10CD">
        <w:rPr>
          <w:sz w:val="28"/>
          <w:szCs w:val="28"/>
        </w:rPr>
        <w:t>я</w:t>
      </w:r>
      <w:r w:rsidRPr="00E73C19">
        <w:rPr>
          <w:sz w:val="28"/>
          <w:szCs w:val="28"/>
        </w:rPr>
        <w:t xml:space="preserve"> подпрограммы 1 выполнен</w:t>
      </w:r>
      <w:r w:rsidR="00CE10CD">
        <w:rPr>
          <w:sz w:val="28"/>
          <w:szCs w:val="28"/>
        </w:rPr>
        <w:t>ы</w:t>
      </w:r>
      <w:r w:rsidRPr="00E73C19">
        <w:rPr>
          <w:sz w:val="28"/>
          <w:szCs w:val="28"/>
        </w:rPr>
        <w:t xml:space="preserve"> в установленные сроки. </w:t>
      </w:r>
      <w:r w:rsidR="00CE10CD">
        <w:rPr>
          <w:sz w:val="28"/>
          <w:szCs w:val="28"/>
        </w:rPr>
        <w:t>В результате отремонтировано муниципальное жилье, своевременно произведена оплата на капитальный ремонт общего имущества МКД.</w:t>
      </w:r>
    </w:p>
    <w:p w:rsidR="00E73C19" w:rsidRDefault="00CE10CD" w:rsidP="00E73C19">
      <w:pPr>
        <w:shd w:val="clear" w:color="auto" w:fill="FFFFFF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Контрольн</w:t>
      </w:r>
      <w:r w:rsidR="00D92C24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E73C19">
        <w:rPr>
          <w:sz w:val="28"/>
          <w:szCs w:val="28"/>
        </w:rPr>
        <w:t xml:space="preserve"> событи</w:t>
      </w:r>
      <w:r w:rsidR="00D92C24">
        <w:rPr>
          <w:sz w:val="28"/>
          <w:szCs w:val="28"/>
        </w:rPr>
        <w:t>е</w:t>
      </w:r>
      <w:r w:rsidRPr="00E73C19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выполнен</w:t>
      </w:r>
      <w:r w:rsidR="00D92C24">
        <w:rPr>
          <w:sz w:val="28"/>
          <w:szCs w:val="28"/>
        </w:rPr>
        <w:t>о</w:t>
      </w:r>
      <w:r w:rsidRPr="00E73C19">
        <w:rPr>
          <w:sz w:val="28"/>
          <w:szCs w:val="28"/>
        </w:rPr>
        <w:t xml:space="preserve"> в установленные сроки. </w:t>
      </w:r>
      <w:r>
        <w:rPr>
          <w:sz w:val="28"/>
          <w:szCs w:val="28"/>
        </w:rPr>
        <w:t xml:space="preserve">В результате своевременно произведена часть оплаты </w:t>
      </w:r>
      <w:r w:rsidR="00D92C24">
        <w:rPr>
          <w:sz w:val="28"/>
          <w:szCs w:val="28"/>
        </w:rPr>
        <w:t>за услугу теплоснабжения тепоснабжающей организации</w:t>
      </w:r>
      <w:r w:rsidR="00E73C19" w:rsidRPr="00E73C19">
        <w:rPr>
          <w:sz w:val="28"/>
          <w:szCs w:val="28"/>
        </w:rPr>
        <w:t>, население проинформировано по вопросам коммунального хозяйства.</w:t>
      </w:r>
    </w:p>
    <w:p w:rsidR="00D03C5E" w:rsidRDefault="00D03C5E" w:rsidP="00E73C19">
      <w:pPr>
        <w:shd w:val="clear" w:color="auto" w:fill="FFFFFF"/>
        <w:jc w:val="both"/>
        <w:rPr>
          <w:sz w:val="28"/>
          <w:szCs w:val="28"/>
        </w:rPr>
      </w:pPr>
    </w:p>
    <w:p w:rsidR="00D03C5E" w:rsidRPr="00E73C19" w:rsidRDefault="00D03C5E" w:rsidP="00E73C19">
      <w:pPr>
        <w:shd w:val="clear" w:color="auto" w:fill="FFFFFF"/>
        <w:jc w:val="both"/>
        <w:rPr>
          <w:sz w:val="28"/>
          <w:szCs w:val="28"/>
        </w:rPr>
      </w:pPr>
    </w:p>
    <w:p w:rsidR="00E73C19" w:rsidRPr="00E73C19" w:rsidRDefault="00E73C19" w:rsidP="00E73C19">
      <w:pPr>
        <w:shd w:val="clear" w:color="auto" w:fill="FFFFFF"/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>Контрольн</w:t>
      </w:r>
      <w:r w:rsidR="00D92C24">
        <w:rPr>
          <w:sz w:val="28"/>
          <w:szCs w:val="28"/>
        </w:rPr>
        <w:t>ы</w:t>
      </w:r>
      <w:r w:rsidRPr="00E73C19">
        <w:rPr>
          <w:sz w:val="28"/>
          <w:szCs w:val="28"/>
        </w:rPr>
        <w:t xml:space="preserve">е событие подпрограммы </w:t>
      </w:r>
      <w:r w:rsidR="00D92C24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выполнен</w:t>
      </w:r>
      <w:r w:rsidR="00D92C24">
        <w:rPr>
          <w:sz w:val="28"/>
          <w:szCs w:val="28"/>
        </w:rPr>
        <w:t>ы</w:t>
      </w:r>
      <w:r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согласно договора, произведены работы по восстановлению уличного освещения согласно заключенного договора, заключены договора и выполнены работы по ремонту памятников, по противоклещевой обработке мест общего пользования и дезинфекции питьевой системы, население проинформировано по вопросам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Буденновского</w:t>
      </w:r>
      <w:r w:rsidR="00D92C24" w:rsidRPr="00E73C19">
        <w:rPr>
          <w:sz w:val="28"/>
          <w:szCs w:val="28"/>
        </w:rPr>
        <w:t xml:space="preserve"> сельского поселения</w:t>
      </w:r>
      <w:r w:rsidRPr="00E73C19">
        <w:rPr>
          <w:sz w:val="28"/>
          <w:szCs w:val="28"/>
        </w:rPr>
        <w:t>» на 201</w:t>
      </w:r>
      <w:r w:rsidR="00D92C24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по итогам года установлено отсутствие фактов невыполнения мероприятий плана реализации муниципальной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kern w:val="2"/>
          <w:sz w:val="28"/>
          <w:szCs w:val="28"/>
        </w:rPr>
        <w:t>Объемы бюджетных ассигнований</w:t>
      </w:r>
      <w:r w:rsidRPr="00E73C19">
        <w:rPr>
          <w:sz w:val="28"/>
          <w:szCs w:val="28"/>
        </w:rPr>
        <w:t xml:space="preserve"> муниципальной программы на 201</w:t>
      </w:r>
      <w:r w:rsidR="00D92C24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</w:t>
      </w:r>
      <w:r w:rsidR="00D92C24">
        <w:rPr>
          <w:sz w:val="28"/>
          <w:szCs w:val="28"/>
        </w:rPr>
        <w:t>1592,9</w:t>
      </w:r>
      <w:r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D92C24">
        <w:rPr>
          <w:sz w:val="28"/>
          <w:szCs w:val="28"/>
        </w:rPr>
        <w:t>1584,2</w:t>
      </w:r>
      <w:r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201</w:t>
      </w:r>
      <w:r w:rsidR="00D92C24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года составило </w:t>
      </w:r>
      <w:r w:rsidR="00D92C24">
        <w:rPr>
          <w:sz w:val="28"/>
          <w:szCs w:val="28"/>
        </w:rPr>
        <w:t>1584,2</w:t>
      </w:r>
      <w:r w:rsidRPr="00E73C19">
        <w:rPr>
          <w:sz w:val="28"/>
          <w:szCs w:val="28"/>
        </w:rPr>
        <w:t xml:space="preserve"> тыс. рублей (99,9 процента).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201</w:t>
      </w:r>
      <w:r w:rsidR="00D92C24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73C19">
        <w:rPr>
          <w:sz w:val="28"/>
          <w:szCs w:val="28"/>
        </w:rPr>
        <w:t>В ходе проведения оценки достижения запланированных значений показателей муниципальной программы за 201</w:t>
      </w:r>
      <w:r w:rsidR="00387B36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10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10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201</w:t>
      </w:r>
      <w:r w:rsidR="008B5310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года в муниципальную программу </w:t>
      </w:r>
      <w:r w:rsidR="008B5310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раз</w:t>
      </w:r>
      <w:r w:rsidR="008B5310"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5310">
        <w:rPr>
          <w:sz w:val="28"/>
          <w:szCs w:val="28"/>
        </w:rPr>
        <w:t>20</w:t>
      </w:r>
      <w:r w:rsidRPr="00E73C19">
        <w:rPr>
          <w:sz w:val="28"/>
          <w:szCs w:val="28"/>
        </w:rPr>
        <w:t>.0</w:t>
      </w:r>
      <w:r w:rsidR="008B5310">
        <w:rPr>
          <w:sz w:val="28"/>
          <w:szCs w:val="28"/>
        </w:rPr>
        <w:t>6</w:t>
      </w:r>
      <w:r w:rsidRPr="00E73C19">
        <w:rPr>
          <w:sz w:val="28"/>
          <w:szCs w:val="28"/>
        </w:rPr>
        <w:t>.201</w:t>
      </w:r>
      <w:r w:rsidR="008B5310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 № </w:t>
      </w:r>
      <w:r w:rsidR="008B5310">
        <w:rPr>
          <w:sz w:val="28"/>
          <w:szCs w:val="28"/>
        </w:rPr>
        <w:t>71</w:t>
      </w:r>
      <w:r w:rsidRPr="00E73C19">
        <w:rPr>
          <w:sz w:val="28"/>
          <w:szCs w:val="28"/>
        </w:rPr>
        <w:t xml:space="preserve">, от </w:t>
      </w:r>
      <w:r w:rsidR="008B5310">
        <w:rPr>
          <w:sz w:val="28"/>
          <w:szCs w:val="28"/>
        </w:rPr>
        <w:t>20</w:t>
      </w:r>
      <w:r w:rsidRPr="00E73C19">
        <w:rPr>
          <w:sz w:val="28"/>
          <w:szCs w:val="28"/>
        </w:rPr>
        <w:t>.</w:t>
      </w:r>
      <w:r w:rsidR="008B5310">
        <w:rPr>
          <w:sz w:val="28"/>
          <w:szCs w:val="28"/>
        </w:rPr>
        <w:t>11</w:t>
      </w:r>
      <w:r w:rsidRPr="00E73C19">
        <w:rPr>
          <w:sz w:val="28"/>
          <w:szCs w:val="28"/>
        </w:rPr>
        <w:t>.201</w:t>
      </w:r>
      <w:r w:rsidR="008B5310">
        <w:rPr>
          <w:sz w:val="28"/>
          <w:szCs w:val="28"/>
        </w:rPr>
        <w:t xml:space="preserve">7 </w:t>
      </w:r>
      <w:r w:rsidRPr="00E73C19">
        <w:rPr>
          <w:sz w:val="28"/>
          <w:szCs w:val="28"/>
        </w:rPr>
        <w:t xml:space="preserve"> № </w:t>
      </w:r>
      <w:r w:rsidR="008B5310">
        <w:rPr>
          <w:sz w:val="28"/>
          <w:szCs w:val="28"/>
        </w:rPr>
        <w:t>105</w:t>
      </w:r>
      <w:r w:rsidRPr="00E73C19">
        <w:rPr>
          <w:sz w:val="28"/>
          <w:szCs w:val="28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от 2</w:t>
      </w:r>
      <w:r w:rsidR="00C940F5">
        <w:rPr>
          <w:sz w:val="28"/>
          <w:szCs w:val="28"/>
        </w:rPr>
        <w:t>6</w:t>
      </w:r>
      <w:r w:rsidRPr="00E73C19">
        <w:rPr>
          <w:sz w:val="28"/>
          <w:szCs w:val="28"/>
        </w:rPr>
        <w:t>.12.201</w:t>
      </w:r>
      <w:r w:rsidR="00C940F5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№ </w:t>
      </w:r>
      <w:r w:rsidR="00C940F5">
        <w:rPr>
          <w:sz w:val="28"/>
          <w:szCs w:val="28"/>
        </w:rPr>
        <w:t>28</w:t>
      </w:r>
      <w:r w:rsidRPr="00E73C19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>"О бюджете Буденновского сельского поселения Сальского района на 201</w:t>
      </w:r>
      <w:r w:rsidR="00C940F5">
        <w:rPr>
          <w:sz w:val="28"/>
          <w:szCs w:val="28"/>
        </w:rPr>
        <w:t>7</w:t>
      </w:r>
      <w:r w:rsidR="00C940F5" w:rsidRPr="00B24B49">
        <w:rPr>
          <w:sz w:val="28"/>
          <w:szCs w:val="28"/>
        </w:rPr>
        <w:t xml:space="preserve"> год и плановый период 201</w:t>
      </w:r>
      <w:r w:rsidR="00C940F5">
        <w:rPr>
          <w:sz w:val="28"/>
          <w:szCs w:val="28"/>
        </w:rPr>
        <w:t>8</w:t>
      </w:r>
      <w:r w:rsidR="00C940F5" w:rsidRPr="00B24B49">
        <w:rPr>
          <w:sz w:val="28"/>
          <w:szCs w:val="28"/>
        </w:rPr>
        <w:t xml:space="preserve"> и 20</w:t>
      </w:r>
      <w:r w:rsidR="00C940F5">
        <w:rPr>
          <w:sz w:val="28"/>
          <w:szCs w:val="28"/>
        </w:rPr>
        <w:t>19</w:t>
      </w:r>
      <w:r w:rsidR="00C940F5" w:rsidRPr="00B24B49">
        <w:rPr>
          <w:sz w:val="28"/>
          <w:szCs w:val="28"/>
        </w:rPr>
        <w:t xml:space="preserve"> годов"</w:t>
      </w:r>
      <w:r w:rsidRPr="00E73C1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201</w:t>
      </w:r>
      <w:r>
        <w:rPr>
          <w:sz w:val="28"/>
          <w:szCs w:val="28"/>
        </w:rPr>
        <w:t>7</w:t>
      </w:r>
      <w:r w:rsidR="00E73C19" w:rsidRPr="00E73C19">
        <w:rPr>
          <w:sz w:val="28"/>
          <w:szCs w:val="28"/>
        </w:rPr>
        <w:t xml:space="preserve"> год проектом показателей расходов бюджета поселения на 201</w:t>
      </w:r>
      <w:r>
        <w:rPr>
          <w:sz w:val="28"/>
          <w:szCs w:val="28"/>
        </w:rPr>
        <w:t>8</w:t>
      </w:r>
      <w:r w:rsidR="00E73C19" w:rsidRPr="00E73C1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="00E73C19"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1.Степень достижения целевых показателей муниципальной программы (</w:t>
      </w:r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проведения оценки степени достижения запланированных результатов муниципальной программы за 201</w:t>
      </w:r>
      <w:r w:rsidR="00C940F5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 установлено, что из </w:t>
      </w:r>
      <w:r w:rsidR="00445578">
        <w:rPr>
          <w:sz w:val="28"/>
          <w:szCs w:val="28"/>
        </w:rPr>
        <w:t>16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16</w:t>
      </w:r>
      <w:r w:rsidRPr="00E73C19">
        <w:rPr>
          <w:sz w:val="28"/>
          <w:szCs w:val="28"/>
        </w:rPr>
        <w:t xml:space="preserve">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1.1 – </w:t>
      </w:r>
      <w:r w:rsidR="00C940F5"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целевого показателя 1.2 – 1;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целевого показателя 1.3 – 1;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2.1 – </w:t>
      </w:r>
      <w:r w:rsidR="00C940F5"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3.6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3.7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3.8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3.9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3.10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3.11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Pr="00E73C19" w:rsidRDefault="00C940F5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3.12</w:t>
      </w:r>
      <w:r w:rsidRPr="00E73C19">
        <w:rPr>
          <w:sz w:val="28"/>
          <w:szCs w:val="28"/>
        </w:rPr>
        <w:t>– 1</w:t>
      </w:r>
      <w:r w:rsidR="00445578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о</w:t>
      </w:r>
      <w:r w:rsidRPr="00E73C19">
        <w:rPr>
          <w:sz w:val="28"/>
          <w:szCs w:val="28"/>
        </w:rPr>
        <w:t xml:space="preserve"> равна: </w:t>
      </w:r>
      <w:r w:rsidR="00445578">
        <w:rPr>
          <w:sz w:val="28"/>
          <w:szCs w:val="28"/>
        </w:rPr>
        <w:t>10</w:t>
      </w:r>
      <w:r w:rsidRPr="00E73C19">
        <w:rPr>
          <w:sz w:val="28"/>
          <w:szCs w:val="28"/>
        </w:rPr>
        <w:t>:10=</w:t>
      </w:r>
      <w:r w:rsidR="00445578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 </w:t>
      </w:r>
      <w:r w:rsidRPr="00E73C19">
        <w:rPr>
          <w:b/>
          <w:sz w:val="28"/>
          <w:szCs w:val="28"/>
        </w:rPr>
        <w:t>СРом</w:t>
      </w:r>
      <w:r w:rsidRPr="00E73C19">
        <w:rPr>
          <w:sz w:val="28"/>
          <w:szCs w:val="28"/>
        </w:rPr>
        <w:t xml:space="preserve"> составила: </w:t>
      </w:r>
      <w:r w:rsidR="00445578">
        <w:rPr>
          <w:color w:val="000000"/>
          <w:sz w:val="28"/>
          <w:szCs w:val="28"/>
        </w:rPr>
        <w:t>10</w:t>
      </w:r>
      <w:r w:rsidRPr="00E73C19">
        <w:rPr>
          <w:color w:val="000000"/>
          <w:sz w:val="28"/>
          <w:szCs w:val="28"/>
        </w:rPr>
        <w:t>:10=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>3.</w:t>
      </w:r>
      <w:r w:rsidR="00445578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</w:t>
      </w:r>
      <w:r w:rsidR="00445578">
        <w:rPr>
          <w:sz w:val="28"/>
          <w:szCs w:val="28"/>
        </w:rPr>
        <w:t>Сальского</w:t>
      </w:r>
      <w:r w:rsidRPr="00E73C19">
        <w:rPr>
          <w:sz w:val="28"/>
          <w:szCs w:val="28"/>
        </w:rPr>
        <w:t xml:space="preserve"> района </w:t>
      </w:r>
      <w:r w:rsidRPr="00E73C19">
        <w:rPr>
          <w:b/>
          <w:sz w:val="28"/>
          <w:szCs w:val="28"/>
        </w:rPr>
        <w:t>СРм</w:t>
      </w:r>
      <w:r w:rsidRPr="00E73C19">
        <w:rPr>
          <w:sz w:val="28"/>
          <w:szCs w:val="28"/>
        </w:rPr>
        <w:t xml:space="preserve"> равна: </w:t>
      </w:r>
      <w:r w:rsidR="00445578">
        <w:rPr>
          <w:sz w:val="28"/>
          <w:szCs w:val="28"/>
        </w:rPr>
        <w:t>10</w:t>
      </w:r>
      <w:r w:rsidRPr="00E73C19">
        <w:rPr>
          <w:sz w:val="28"/>
          <w:szCs w:val="28"/>
        </w:rPr>
        <w:t>:</w:t>
      </w:r>
      <w:r w:rsidR="00445578">
        <w:rPr>
          <w:sz w:val="28"/>
          <w:szCs w:val="28"/>
        </w:rPr>
        <w:t>10</w:t>
      </w:r>
      <w:r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r w:rsidRPr="00E73C19">
        <w:rPr>
          <w:b/>
          <w:sz w:val="28"/>
          <w:szCs w:val="28"/>
        </w:rPr>
        <w:t>ССуз</w:t>
      </w:r>
      <w:r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1584,2</w:t>
      </w:r>
      <w:r w:rsidRPr="00E73C19">
        <w:rPr>
          <w:sz w:val="28"/>
          <w:szCs w:val="28"/>
        </w:rPr>
        <w:t xml:space="preserve">: </w:t>
      </w:r>
      <w:r w:rsidR="00445578">
        <w:rPr>
          <w:sz w:val="28"/>
          <w:szCs w:val="28"/>
        </w:rPr>
        <w:t>1584,2</w:t>
      </w:r>
      <w:r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100</w:t>
      </w:r>
      <w:r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Pr="00E73C19">
        <w:rPr>
          <w:color w:val="FF0000"/>
          <w:sz w:val="28"/>
          <w:szCs w:val="28"/>
        </w:rPr>
        <w:t xml:space="preserve"> </w:t>
      </w:r>
      <w:r w:rsidRPr="00E73C19">
        <w:rPr>
          <w:color w:val="000000"/>
          <w:sz w:val="28"/>
          <w:szCs w:val="28"/>
        </w:rPr>
        <w:t>высокой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201</w:t>
      </w:r>
      <w:r w:rsidR="00445578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  <w:r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10. Предложения по дальнейшей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 xml:space="preserve">Для достижения поставленных целей и решения задач необходима дальнейшая реализация муниципальной программы. Распоряжением Администрации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</w:t>
      </w:r>
      <w:r w:rsidRPr="00E73C19">
        <w:rPr>
          <w:spacing w:val="-4"/>
          <w:sz w:val="28"/>
          <w:szCs w:val="28"/>
        </w:rPr>
        <w:t xml:space="preserve"> от 2</w:t>
      </w:r>
      <w:r w:rsidR="00445578">
        <w:rPr>
          <w:spacing w:val="-4"/>
          <w:sz w:val="28"/>
          <w:szCs w:val="28"/>
        </w:rPr>
        <w:t>6</w:t>
      </w:r>
      <w:r w:rsidRPr="00E73C19">
        <w:rPr>
          <w:color w:val="000000"/>
          <w:spacing w:val="-4"/>
          <w:sz w:val="28"/>
          <w:szCs w:val="28"/>
        </w:rPr>
        <w:t>.</w:t>
      </w:r>
      <w:r w:rsidR="00445578">
        <w:rPr>
          <w:color w:val="000000"/>
          <w:spacing w:val="-4"/>
          <w:sz w:val="28"/>
          <w:szCs w:val="28"/>
        </w:rPr>
        <w:t>0</w:t>
      </w:r>
      <w:r w:rsidRPr="00E73C19">
        <w:rPr>
          <w:color w:val="000000"/>
          <w:spacing w:val="-4"/>
          <w:sz w:val="28"/>
          <w:szCs w:val="28"/>
        </w:rPr>
        <w:t>2.201</w:t>
      </w:r>
      <w:r w:rsidR="00445578">
        <w:rPr>
          <w:color w:val="000000"/>
          <w:spacing w:val="-4"/>
          <w:sz w:val="28"/>
          <w:szCs w:val="28"/>
        </w:rPr>
        <w:t>8</w:t>
      </w:r>
      <w:r w:rsidRPr="00E73C19">
        <w:rPr>
          <w:spacing w:val="-4"/>
          <w:sz w:val="28"/>
          <w:szCs w:val="28"/>
        </w:rPr>
        <w:t xml:space="preserve"> № </w:t>
      </w:r>
      <w:r w:rsidRPr="00E73C19">
        <w:rPr>
          <w:color w:val="000000"/>
          <w:spacing w:val="-4"/>
          <w:sz w:val="28"/>
          <w:szCs w:val="28"/>
        </w:rPr>
        <w:t>1</w:t>
      </w:r>
      <w:r w:rsidR="00445578">
        <w:rPr>
          <w:color w:val="000000"/>
          <w:spacing w:val="-4"/>
          <w:sz w:val="28"/>
          <w:szCs w:val="28"/>
        </w:rPr>
        <w:t>7</w:t>
      </w:r>
      <w:r w:rsidRPr="00E73C19">
        <w:rPr>
          <w:spacing w:val="-4"/>
          <w:sz w:val="28"/>
          <w:szCs w:val="28"/>
        </w:rPr>
        <w:t xml:space="preserve"> утвержден план реализации муниципальной программы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</w:t>
      </w:r>
      <w:r w:rsidRPr="00E73C19">
        <w:rPr>
          <w:spacing w:val="-4"/>
          <w:sz w:val="28"/>
          <w:szCs w:val="28"/>
        </w:rPr>
        <w:t xml:space="preserve"> «</w:t>
      </w:r>
      <w:r w:rsidR="00CE199B">
        <w:rPr>
          <w:sz w:val="28"/>
          <w:szCs w:val="28"/>
        </w:rPr>
        <w:t xml:space="preserve">Обеспечение качественными </w:t>
      </w:r>
      <w:r w:rsidR="00CE199B" w:rsidRPr="00E73C19">
        <w:rPr>
          <w:sz w:val="28"/>
          <w:szCs w:val="28"/>
        </w:rPr>
        <w:t>жилищно-коммунальн</w:t>
      </w:r>
      <w:r w:rsidR="00CE199B">
        <w:rPr>
          <w:sz w:val="28"/>
          <w:szCs w:val="28"/>
        </w:rPr>
        <w:t>ыми</w:t>
      </w:r>
      <w:r w:rsidR="00CE199B" w:rsidRPr="00E73C19">
        <w:rPr>
          <w:sz w:val="28"/>
          <w:szCs w:val="28"/>
        </w:rPr>
        <w:t xml:space="preserve"> </w:t>
      </w:r>
      <w:r w:rsidR="00CE199B">
        <w:rPr>
          <w:sz w:val="28"/>
          <w:szCs w:val="28"/>
        </w:rPr>
        <w:t>услугами населения</w:t>
      </w:r>
      <w:r w:rsidR="00CE199B" w:rsidRPr="00E73C19">
        <w:rPr>
          <w:sz w:val="28"/>
          <w:szCs w:val="28"/>
        </w:rPr>
        <w:t xml:space="preserve"> </w:t>
      </w:r>
      <w:r w:rsidR="00CE199B">
        <w:rPr>
          <w:sz w:val="28"/>
          <w:szCs w:val="28"/>
        </w:rPr>
        <w:t>Буденновского</w:t>
      </w:r>
      <w:r w:rsidR="00CE199B" w:rsidRPr="00E73C19">
        <w:rPr>
          <w:sz w:val="28"/>
          <w:szCs w:val="28"/>
        </w:rPr>
        <w:t xml:space="preserve"> сельского поселения»</w:t>
      </w:r>
      <w:r w:rsidRPr="00E73C19">
        <w:rPr>
          <w:spacing w:val="-4"/>
          <w:sz w:val="28"/>
          <w:szCs w:val="28"/>
        </w:rPr>
        <w:t xml:space="preserve"> на 201</w:t>
      </w:r>
      <w:r w:rsidR="00445578">
        <w:rPr>
          <w:spacing w:val="-4"/>
          <w:sz w:val="28"/>
          <w:szCs w:val="28"/>
        </w:rPr>
        <w:t>8</w:t>
      </w:r>
      <w:r w:rsidRPr="00E73C19">
        <w:rPr>
          <w:spacing w:val="-4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rPr>
          <w:sz w:val="28"/>
          <w:szCs w:val="28"/>
        </w:rPr>
      </w:pPr>
      <w:r w:rsidRPr="00E73C19">
        <w:rPr>
          <w:sz w:val="28"/>
          <w:szCs w:val="28"/>
        </w:rPr>
        <w:t>Исполнитель:</w:t>
      </w:r>
    </w:p>
    <w:p w:rsidR="00E73C19" w:rsidRPr="00E73C19" w:rsidRDefault="00E73C19" w:rsidP="00E73C19">
      <w:pPr>
        <w:rPr>
          <w:rFonts w:eastAsia="Calibri"/>
          <w:sz w:val="28"/>
          <w:szCs w:val="28"/>
          <w:lang w:eastAsia="en-US"/>
        </w:rPr>
      </w:pPr>
      <w:r w:rsidRPr="00E73C19">
        <w:rPr>
          <w:sz w:val="28"/>
          <w:szCs w:val="28"/>
        </w:rPr>
        <w:t xml:space="preserve">Ведущий специалист  </w:t>
      </w:r>
      <w:r w:rsidR="00445578">
        <w:rPr>
          <w:sz w:val="28"/>
          <w:szCs w:val="28"/>
        </w:rPr>
        <w:t>Сураева А.В.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>Приложение № 1</w:t>
      </w:r>
    </w:p>
    <w:p w:rsidR="00E73C19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Ед.</w:t>
            </w:r>
          </w:p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E73C19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62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201</w:t>
            </w:r>
            <w:r w:rsidR="006211AD">
              <w:t>6</w:t>
            </w:r>
            <w:r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62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201</w:t>
            </w:r>
            <w:r w:rsidR="006211AD">
              <w:t>7</w:t>
            </w:r>
            <w:r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E73C19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8F55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Муниципальная программа «</w:t>
            </w:r>
            <w:r w:rsidR="00281CC0" w:rsidRPr="008F55A4">
              <w:t>Обеспечение качественными жилищно-коммунальными услугами населения Буденновского сельского поселения»</w:t>
            </w:r>
            <w:r>
              <w:t xml:space="preserve">                                       </w:t>
            </w:r>
          </w:p>
        </w:tc>
      </w:tr>
      <w:tr w:rsidR="00B43ED6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Подпрограмма 1</w:t>
            </w:r>
          </w:p>
        </w:tc>
      </w:tr>
      <w:tr w:rsidR="00A77218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Содержание и текущий ремонт муниципального жилья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8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Техническое обследование жилья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B43E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Оплата на капитальный ремонт общего имущества в МКД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3C19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B43E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Подпрограмма </w:t>
            </w:r>
            <w:r w:rsidR="008F55A4">
              <w:t>2</w:t>
            </w:r>
            <w:r>
              <w:t xml:space="preserve">    </w:t>
            </w:r>
          </w:p>
        </w:tc>
      </w:tr>
      <w:tr w:rsidR="00E73C19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  <w:r w:rsidR="00E73C19">
              <w:t>.1.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3ED6">
              <w:rPr>
                <w:color w:val="000000"/>
              </w:rPr>
              <w:t>Субсидии на возмещение предприятиям жилищно-коммунального хозяйства части платы граждан,</w:t>
            </w:r>
            <w:r w:rsidRPr="00B43ED6">
              <w:t xml:space="preserve"> в т.ч. на теплоснабжение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3C19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B43E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Подпрограмма </w:t>
            </w:r>
            <w:r w:rsidR="008F55A4">
              <w:t>3</w:t>
            </w:r>
            <w:r>
              <w:t xml:space="preserve">    </w:t>
            </w:r>
          </w:p>
        </w:tc>
      </w:tr>
      <w:tr w:rsidR="00E73C19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  <w:r w:rsidR="00E73C19">
              <w:t>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Содержание и ремонт системы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9135CB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9135CB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9135CB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87987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Default="0078798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Pr="00514B84" w:rsidRDefault="0078798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Оплата за электроэнергию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Default="00787987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Pr="008236CA" w:rsidRDefault="001F025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Pr="008236CA" w:rsidRDefault="001F025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Pr="008236CA" w:rsidRDefault="001F025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Default="0078798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"/>
              </w:rPr>
              <w:t>-</w:t>
            </w:r>
          </w:p>
        </w:tc>
      </w:tr>
      <w:tr w:rsidR="008236CA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Default="008236C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Pr="00514B84" w:rsidRDefault="008236C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Приобретение зеленых насаждений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Default="001F025A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Pr="008236CA" w:rsidRDefault="00156B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Pr="008236CA" w:rsidRDefault="00156B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Pr="008236CA" w:rsidRDefault="00156B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Default="008236C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  <w:r w:rsidR="00E73C19">
              <w:t>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Косьба сорной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8236C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кв.м.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156B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156B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156B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123,4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Ликвидация навалов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8236C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156B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156B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156B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B43ED6" w:rsidP="0002305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Приобретение установка детских площадок, информационных стендов, бензок</w:t>
            </w:r>
            <w:r w:rsidR="0002305D">
              <w:t>о</w:t>
            </w:r>
            <w:r w:rsidRPr="00514B84">
              <w:t>силка, строй. материалы для ремонта памятников, банеров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247ED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247ED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247ED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247ED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Противоклещевая и ларвицидная обработки, дератизация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247ED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12,6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Отлов и содержание бродячих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Приобретение и установка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Приобретение извести, информационных табличек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514B8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Приобретение ртутьсодержащего контейнера КМ-2-2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514B8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Приобретение и укладка тротуарной плитки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14B84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>Обеспечение качественными жилищно-коммунальными услугами населения Буденновского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201</w:t>
      </w:r>
      <w:r w:rsidR="00387B36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E73C19" w:rsidTr="00A77218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>программа «</w:t>
            </w:r>
            <w:r w:rsidR="00EF7C66" w:rsidRPr="0002305D">
              <w:rPr>
                <w:b/>
              </w:rPr>
              <w:t>Обеспечение качественными жилищно-коммунальными услугами населения Буденновского сельского поселения</w:t>
            </w:r>
            <w:r w:rsidRPr="0002305D">
              <w:rPr>
                <w:b/>
              </w:rPr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F7C66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1592,9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F7C66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1592,9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F7C66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1592,9</w:t>
            </w:r>
          </w:p>
        </w:tc>
      </w:tr>
      <w:tr w:rsidR="00E73C19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73C19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F7C66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F7C66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F7C66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8,7</w:t>
            </w:r>
          </w:p>
        </w:tc>
      </w:tr>
      <w:tr w:rsidR="00E73C19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73C19" w:rsidTr="00A77218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F7C66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1584,2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F7C66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1584,2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F7C66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1584,2</w:t>
            </w:r>
          </w:p>
        </w:tc>
      </w:tr>
      <w:tr w:rsidR="00E73C19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F7C66" w:rsidTr="00A77218">
        <w:trPr>
          <w:trHeight w:val="23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Pr="0002305D" w:rsidRDefault="00EF7C66" w:rsidP="00EF7C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Pr="0002305D" w:rsidRDefault="00EF7C66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Pr="0002305D" w:rsidRDefault="00EF7C66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28,4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Pr="0002305D" w:rsidRDefault="00EF7C66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Pr="0002305D" w:rsidRDefault="00EF7C66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28,4</w:t>
            </w:r>
          </w:p>
        </w:tc>
      </w:tr>
      <w:tr w:rsidR="00E73C19" w:rsidTr="00A77218">
        <w:trPr>
          <w:trHeight w:val="20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73C19" w:rsidTr="00A77218">
        <w:trPr>
          <w:trHeight w:val="216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73C19" w:rsidTr="00A77218">
        <w:trPr>
          <w:trHeight w:val="19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F7C66" w:rsidTr="00A77218">
        <w:trPr>
          <w:trHeight w:val="276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66" w:rsidRPr="0002305D" w:rsidRDefault="00EF7C66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Pr="0002305D" w:rsidRDefault="00EF7C66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Pr="0002305D" w:rsidRDefault="00EF7C66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28,4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Pr="0002305D" w:rsidRDefault="00EF7C66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Pr="0002305D" w:rsidRDefault="00EF7C66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28,4</w:t>
            </w:r>
          </w:p>
        </w:tc>
      </w:tr>
      <w:tr w:rsidR="00E73C19" w:rsidTr="00A77218">
        <w:trPr>
          <w:trHeight w:val="39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F7C66" w:rsidTr="00A77218">
        <w:trPr>
          <w:trHeight w:val="25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1.1 </w:t>
            </w:r>
            <w:r>
              <w:rPr>
                <w:kern w:val="2"/>
              </w:rPr>
              <w:t xml:space="preserve">Содержание и текущий </w:t>
            </w:r>
            <w:r w:rsidRPr="00050F89">
              <w:rPr>
                <w:kern w:val="2"/>
              </w:rPr>
              <w:t>ремонт муниципального жилья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5,3</w:t>
            </w:r>
          </w:p>
        </w:tc>
      </w:tr>
      <w:tr w:rsidR="00E73C19" w:rsidTr="00A77218">
        <w:trPr>
          <w:trHeight w:val="25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28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28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F7C66" w:rsidTr="00A77218">
        <w:trPr>
          <w:trHeight w:val="2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66" w:rsidRDefault="00EF7C66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5,3</w:t>
            </w:r>
          </w:p>
        </w:tc>
      </w:tr>
      <w:tr w:rsidR="00E73C19" w:rsidTr="00A77218">
        <w:trPr>
          <w:trHeight w:val="33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F7C66" w:rsidTr="00A77218">
        <w:trPr>
          <w:trHeight w:val="92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E73C19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1.2 </w:t>
            </w:r>
          </w:p>
          <w:p w:rsidR="00EF7C66" w:rsidRDefault="00EF7C66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>Тех. обследование жилья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17,4</w:t>
            </w:r>
          </w:p>
        </w:tc>
      </w:tr>
      <w:tr w:rsidR="00E73C19" w:rsidTr="00A77218">
        <w:trPr>
          <w:trHeight w:val="19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19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21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F7C66" w:rsidTr="00A77218">
        <w:trPr>
          <w:trHeight w:val="22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66" w:rsidRDefault="00EF7C66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6" w:rsidRDefault="00EF7C6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17,4</w:t>
            </w:r>
          </w:p>
        </w:tc>
      </w:tr>
      <w:tr w:rsidR="00E73C19" w:rsidTr="00A77218">
        <w:trPr>
          <w:trHeight w:val="39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1B409F" w:rsidTr="00A77218">
        <w:trPr>
          <w:trHeight w:val="22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Default="001B409F" w:rsidP="001B4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1.3 плата за </w:t>
            </w:r>
            <w:r>
              <w:rPr>
                <w:kern w:val="2"/>
              </w:rPr>
              <w:t>капитальный ремонт общего имущества в МКД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Default="001B409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Default="001B409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Default="001B409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Default="001B409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5,7</w:t>
            </w:r>
          </w:p>
        </w:tc>
      </w:tr>
      <w:tr w:rsidR="00E73C19" w:rsidTr="00A77218">
        <w:trPr>
          <w:trHeight w:val="1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15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157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1B409F" w:rsidTr="00A77218">
        <w:trPr>
          <w:trHeight w:val="26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9F" w:rsidRDefault="001B409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Default="001B409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Default="001B409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Default="001B409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Default="001B409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5,7</w:t>
            </w:r>
          </w:p>
        </w:tc>
      </w:tr>
      <w:tr w:rsidR="00E73C19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1B409F" w:rsidTr="00A77218">
        <w:trPr>
          <w:trHeight w:val="22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1B409F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409F">
              <w:rPr>
                <w:b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9,5</w:t>
            </w:r>
          </w:p>
        </w:tc>
      </w:tr>
      <w:tr w:rsidR="001B409F" w:rsidTr="00A77218">
        <w:trPr>
          <w:trHeight w:val="21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9F" w:rsidRDefault="001B409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1B409F" w:rsidTr="00A77218">
        <w:trPr>
          <w:trHeight w:val="20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9F" w:rsidRDefault="001B409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8,7</w:t>
            </w:r>
          </w:p>
        </w:tc>
      </w:tr>
      <w:tr w:rsidR="001B409F" w:rsidTr="00A77218">
        <w:trPr>
          <w:trHeight w:val="3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9F" w:rsidRDefault="001B409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1B409F" w:rsidTr="00A7721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9F" w:rsidRDefault="001B409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0,8</w:t>
            </w:r>
          </w:p>
        </w:tc>
      </w:tr>
      <w:tr w:rsidR="00E73C19" w:rsidTr="00A77218">
        <w:trPr>
          <w:trHeight w:val="2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02305D" w:rsidTr="00A77218">
        <w:trPr>
          <w:trHeight w:val="28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Default="0002305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B43ED6">
              <w:rPr>
                <w:color w:val="000000"/>
              </w:rPr>
              <w:lastRenderedPageBreak/>
              <w:t>Субсидии на возмещение предприятиям жилищно-коммунального хозяйства части платы граждан,</w:t>
            </w:r>
            <w:r w:rsidRPr="00B43ED6">
              <w:t xml:space="preserve"> в т.ч. на 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Default="0002305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9,5</w:t>
            </w:r>
          </w:p>
        </w:tc>
      </w:tr>
      <w:tr w:rsidR="0002305D" w:rsidTr="00A77218">
        <w:trPr>
          <w:trHeight w:val="27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D" w:rsidRDefault="0002305D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Default="0002305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</w:tr>
      <w:tr w:rsidR="0002305D" w:rsidTr="00A77218">
        <w:trPr>
          <w:trHeight w:val="27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D" w:rsidRDefault="0002305D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Default="0002305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8,7</w:t>
            </w:r>
          </w:p>
        </w:tc>
      </w:tr>
      <w:tr w:rsidR="0002305D" w:rsidTr="00A77218">
        <w:trPr>
          <w:trHeight w:val="256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D" w:rsidRDefault="0002305D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Default="0002305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</w:tr>
      <w:tr w:rsidR="0002305D" w:rsidTr="00A77218">
        <w:trPr>
          <w:trHeight w:val="28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D" w:rsidRDefault="0002305D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Default="0002305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0,8</w:t>
            </w:r>
          </w:p>
        </w:tc>
      </w:tr>
      <w:tr w:rsidR="00E73C19" w:rsidTr="00A77218">
        <w:trPr>
          <w:trHeight w:val="3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766AF1" w:rsidTr="00A77218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423,9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423,9</w:t>
            </w:r>
          </w:p>
        </w:tc>
      </w:tr>
      <w:tr w:rsidR="00766AF1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766AF1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766AF1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766AF1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423,9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423,9</w:t>
            </w:r>
          </w:p>
        </w:tc>
      </w:tr>
      <w:tr w:rsidR="00E73C19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0862BA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086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3.1 </w:t>
            </w:r>
            <w:r w:rsidRPr="007124BC">
              <w:t>Содержание, ремонт, замена фонарей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361,6</w:t>
            </w:r>
          </w:p>
        </w:tc>
      </w:tr>
      <w:tr w:rsidR="000862BA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0862BA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0862BA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0862BA" w:rsidTr="00A7721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361,6</w:t>
            </w:r>
          </w:p>
        </w:tc>
      </w:tr>
      <w:tr w:rsidR="00E73C19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9F0AA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0862BA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3.2 </w:t>
            </w:r>
          </w:p>
          <w:p w:rsidR="009F0AA5" w:rsidRDefault="009F0AA5" w:rsidP="00086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24BC">
              <w:t>Оплата за электроэнергию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727,0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727,0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727,0</w:t>
            </w:r>
          </w:p>
        </w:tc>
      </w:tr>
      <w:tr w:rsidR="009F0AA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A5" w:rsidRDefault="009F0AA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9F0AA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A5" w:rsidRDefault="009F0AA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9F0AA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A5" w:rsidRDefault="009F0AA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9F0AA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A5" w:rsidRDefault="009F0AA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727,0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727,0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727,0</w:t>
            </w:r>
          </w:p>
        </w:tc>
      </w:tr>
      <w:tr w:rsidR="00E73C19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B5028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028" w:rsidRDefault="00DB5028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3.3</w:t>
            </w:r>
          </w:p>
          <w:p w:rsidR="00DB5028" w:rsidRDefault="00DB5028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24BC">
              <w:t>Приобретение зеленых насаждений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E73C19">
            <w:pPr>
              <w:widowControl w:val="0"/>
              <w:autoSpaceDE w:val="0"/>
              <w:autoSpaceDN w:val="0"/>
              <w:adjustRightInd w:val="0"/>
            </w:pPr>
            <w:r>
              <w:t>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9,3</w:t>
            </w:r>
          </w:p>
        </w:tc>
      </w:tr>
      <w:tr w:rsidR="00DB5028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028" w:rsidRDefault="00DB502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B5028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028" w:rsidRDefault="00DB502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B5028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8" w:rsidRDefault="00DB502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E73C19">
            <w:pPr>
              <w:widowControl w:val="0"/>
              <w:autoSpaceDE w:val="0"/>
              <w:autoSpaceDN w:val="0"/>
              <w:adjustRightInd w:val="0"/>
            </w:pPr>
            <w:r>
              <w:t>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9,3</w:t>
            </w:r>
          </w:p>
        </w:tc>
      </w:tr>
      <w:tr w:rsidR="00DB5028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028" w:rsidRDefault="00DB5028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3.4</w:t>
            </w:r>
          </w:p>
          <w:p w:rsidR="00DB5028" w:rsidRDefault="00DB5028" w:rsidP="00434BFF">
            <w:pPr>
              <w:widowControl w:val="0"/>
              <w:autoSpaceDE w:val="0"/>
              <w:autoSpaceDN w:val="0"/>
              <w:adjustRightInd w:val="0"/>
            </w:pPr>
            <w:r w:rsidRPr="007124BC">
              <w:t>Косьба  сорной растительности</w:t>
            </w:r>
          </w:p>
          <w:p w:rsidR="00DB5028" w:rsidRDefault="00DB502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E73C19">
            <w:pPr>
              <w:widowControl w:val="0"/>
              <w:autoSpaceDE w:val="0"/>
              <w:autoSpaceDN w:val="0"/>
              <w:adjustRightInd w:val="0"/>
            </w:pPr>
            <w:r>
              <w:t>33,2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33,2</w:t>
            </w:r>
          </w:p>
        </w:tc>
      </w:tr>
      <w:tr w:rsidR="00DB5028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028" w:rsidRDefault="00DB502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B5028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028" w:rsidRDefault="00DB502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B5028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28" w:rsidRDefault="00DB502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E73C19">
            <w:pPr>
              <w:widowControl w:val="0"/>
              <w:autoSpaceDE w:val="0"/>
              <w:autoSpaceDN w:val="0"/>
              <w:adjustRightInd w:val="0"/>
            </w:pPr>
            <w:r>
              <w:t>33,2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33,2</w:t>
            </w:r>
          </w:p>
        </w:tc>
      </w:tr>
      <w:tr w:rsidR="001E4E8F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E8F" w:rsidRDefault="001E4E8F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3.5</w:t>
            </w:r>
          </w:p>
          <w:p w:rsidR="001E4E8F" w:rsidRDefault="001E4E8F" w:rsidP="00434BFF">
            <w:pPr>
              <w:widowControl w:val="0"/>
              <w:autoSpaceDE w:val="0"/>
              <w:autoSpaceDN w:val="0"/>
              <w:adjustRightInd w:val="0"/>
            </w:pPr>
            <w:r w:rsidRPr="00616D6D">
              <w:rPr>
                <w:color w:val="000000"/>
              </w:rPr>
              <w:t xml:space="preserve">Ликвидация </w:t>
            </w:r>
            <w:r>
              <w:rPr>
                <w:color w:val="000000"/>
              </w:rPr>
              <w:t>навалов мусора</w:t>
            </w:r>
          </w:p>
          <w:p w:rsidR="001E4E8F" w:rsidRDefault="001E4E8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6A6956">
            <w:pPr>
              <w:widowControl w:val="0"/>
              <w:autoSpaceDE w:val="0"/>
              <w:autoSpaceDN w:val="0"/>
              <w:adjustRightInd w:val="0"/>
            </w:pPr>
            <w:r>
              <w:t>38,2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C87A66">
            <w:pPr>
              <w:widowControl w:val="0"/>
              <w:autoSpaceDE w:val="0"/>
              <w:autoSpaceDN w:val="0"/>
              <w:adjustRightInd w:val="0"/>
            </w:pPr>
            <w:r>
              <w:t>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C87A66">
            <w:pPr>
              <w:widowControl w:val="0"/>
              <w:autoSpaceDE w:val="0"/>
              <w:autoSpaceDN w:val="0"/>
              <w:adjustRightInd w:val="0"/>
            </w:pPr>
            <w:r>
              <w:t>38,2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E4E8F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F" w:rsidRDefault="001E4E8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C87A66">
            <w:pPr>
              <w:widowControl w:val="0"/>
              <w:autoSpaceDE w:val="0"/>
              <w:autoSpaceDN w:val="0"/>
              <w:adjustRightInd w:val="0"/>
            </w:pPr>
            <w:r>
              <w:t>38,2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C87A66">
            <w:pPr>
              <w:widowControl w:val="0"/>
              <w:autoSpaceDE w:val="0"/>
              <w:autoSpaceDN w:val="0"/>
              <w:adjustRightInd w:val="0"/>
            </w:pPr>
            <w:r>
              <w:t>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C87A66">
            <w:pPr>
              <w:widowControl w:val="0"/>
              <w:autoSpaceDE w:val="0"/>
              <w:autoSpaceDN w:val="0"/>
              <w:adjustRightInd w:val="0"/>
            </w:pPr>
            <w:r>
              <w:t>38,2</w:t>
            </w:r>
          </w:p>
        </w:tc>
      </w:tr>
      <w:tr w:rsidR="001E4E8F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E8F" w:rsidRDefault="001E4E8F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3.6</w:t>
            </w:r>
          </w:p>
          <w:p w:rsidR="001E4E8F" w:rsidRDefault="001E4E8F" w:rsidP="00E73C19">
            <w:pPr>
              <w:rPr>
                <w:sz w:val="24"/>
                <w:szCs w:val="24"/>
              </w:rPr>
            </w:pPr>
            <w:r w:rsidRPr="007124BC">
              <w:t>Приобретение и установка детских площадок, информ. стенды, бензокосилка</w:t>
            </w:r>
            <w:r>
              <w:t>,строй материалов д/ ремонта памятников, банеров, схема зем.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766AF1">
            <w:pPr>
              <w:widowControl w:val="0"/>
              <w:autoSpaceDE w:val="0"/>
              <w:autoSpaceDN w:val="0"/>
              <w:adjustRightInd w:val="0"/>
            </w:pPr>
            <w:r>
              <w:t>124,6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C87A66">
            <w:pPr>
              <w:widowControl w:val="0"/>
              <w:autoSpaceDE w:val="0"/>
              <w:autoSpaceDN w:val="0"/>
              <w:adjustRightInd w:val="0"/>
            </w:pPr>
            <w:r>
              <w:t>124,6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C87A66">
            <w:pPr>
              <w:widowControl w:val="0"/>
              <w:autoSpaceDE w:val="0"/>
              <w:autoSpaceDN w:val="0"/>
              <w:adjustRightInd w:val="0"/>
            </w:pPr>
            <w:r>
              <w:t>124,6</w:t>
            </w:r>
          </w:p>
        </w:tc>
      </w:tr>
      <w:tr w:rsidR="00766AF1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Default="00766AF1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766AF1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Default="00766AF1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E4E8F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8F" w:rsidRDefault="001E4E8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C87A66">
            <w:pPr>
              <w:widowControl w:val="0"/>
              <w:autoSpaceDE w:val="0"/>
              <w:autoSpaceDN w:val="0"/>
              <w:adjustRightInd w:val="0"/>
            </w:pPr>
            <w:r>
              <w:t>124,6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C87A66">
            <w:pPr>
              <w:widowControl w:val="0"/>
              <w:autoSpaceDE w:val="0"/>
              <w:autoSpaceDN w:val="0"/>
              <w:adjustRightInd w:val="0"/>
            </w:pPr>
            <w:r>
              <w:t>124,6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8F" w:rsidRDefault="001E4E8F" w:rsidP="00C87A66">
            <w:pPr>
              <w:widowControl w:val="0"/>
              <w:autoSpaceDE w:val="0"/>
              <w:autoSpaceDN w:val="0"/>
              <w:adjustRightInd w:val="0"/>
            </w:pPr>
            <w:r>
              <w:t>124,6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3.7</w:t>
            </w:r>
          </w:p>
          <w:p w:rsidR="006B48AE" w:rsidRDefault="006B48AE" w:rsidP="00434BFF">
            <w:pPr>
              <w:widowControl w:val="0"/>
              <w:autoSpaceDE w:val="0"/>
              <w:autoSpaceDN w:val="0"/>
              <w:adjustRightInd w:val="0"/>
            </w:pPr>
            <w:r w:rsidRPr="007124BC">
              <w:t>Противоклещевая  и ларвицидная обработки</w:t>
            </w:r>
            <w:r>
              <w:t>, дератизация</w:t>
            </w:r>
          </w:p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70,1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70,1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3.8</w:t>
            </w:r>
          </w:p>
          <w:p w:rsidR="006B48AE" w:rsidRDefault="006B48AE" w:rsidP="00434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Отлов, содержание бродячих собак</w:t>
            </w:r>
          </w:p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35,7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35,7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35,7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3.9</w:t>
            </w:r>
          </w:p>
          <w:p w:rsidR="006B48AE" w:rsidRDefault="006B48AE" w:rsidP="00E73C19">
            <w:pPr>
              <w:rPr>
                <w:sz w:val="24"/>
                <w:szCs w:val="24"/>
              </w:rPr>
            </w:pPr>
            <w:r>
              <w:t>Приобретение и установка малых архитектурных форм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45,2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45,2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45,2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45,2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3.10</w:t>
            </w:r>
          </w:p>
          <w:p w:rsidR="006B48AE" w:rsidRDefault="006B48AE" w:rsidP="00434BFF">
            <w:pPr>
              <w:widowControl w:val="0"/>
              <w:autoSpaceDE w:val="0"/>
              <w:autoSpaceDN w:val="0"/>
              <w:adjustRightInd w:val="0"/>
            </w:pPr>
            <w:r>
              <w:t>Приобретение извести, информационных табличек по благоустройству</w:t>
            </w:r>
          </w:p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6,0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6,0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3.11</w:t>
            </w:r>
          </w:p>
          <w:p w:rsidR="006B48AE" w:rsidRDefault="006B48AE" w:rsidP="00DB5028">
            <w:r>
              <w:t xml:space="preserve">Приобретение ртутьсодержащего контейнера </w:t>
            </w:r>
          </w:p>
          <w:p w:rsidR="006B48AE" w:rsidRDefault="006B48AE" w:rsidP="00DB50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23,6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23,6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3.12</w:t>
            </w:r>
          </w:p>
          <w:p w:rsidR="006B48AE" w:rsidRDefault="006B48AE" w:rsidP="00E73C19">
            <w:pPr>
              <w:rPr>
                <w:sz w:val="24"/>
                <w:szCs w:val="24"/>
              </w:rPr>
            </w:pPr>
            <w:r>
              <w:t>Приобретение и укладка тротуарной плитки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80,5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80,5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Буденновского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F704A9" w:rsidRPr="00CD5EFF">
        <w:rPr>
          <w:rFonts w:ascii="Times New Roman" w:hAnsi="Times New Roman" w:cs="Times New Roman"/>
          <w:sz w:val="24"/>
          <w:szCs w:val="24"/>
        </w:rPr>
        <w:t>7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9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соглашений на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0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неосвоения </w:t>
            </w:r>
            <w:hyperlink r:id="rId11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предусмот-рено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муници-пальной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предусмот-рено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отчет-ную дату </w:t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5C2" w:rsidTr="002E5E12">
        <w:trPr>
          <w:trHeight w:val="89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C2" w:rsidRDefault="007E45C2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C2" w:rsidRDefault="007E45C2" w:rsidP="002E5E1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C2" w:rsidRDefault="007E45C2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7E45C2" w:rsidRDefault="007E45C2" w:rsidP="00E73C1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C2" w:rsidRDefault="007E45C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C2" w:rsidRDefault="007E45C2" w:rsidP="00E73C1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C2" w:rsidRDefault="007E45C2" w:rsidP="00E73C19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C2" w:rsidRDefault="007E45C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C2" w:rsidRDefault="007E45C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C2" w:rsidRDefault="007E45C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C2" w:rsidRDefault="007E45C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C2" w:rsidRDefault="007E45C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4C39" w:rsidTr="002E5E12">
        <w:trPr>
          <w:trHeight w:val="67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1.1 </w:t>
            </w:r>
            <w:r>
              <w:rPr>
                <w:kern w:val="2"/>
              </w:rPr>
              <w:t xml:space="preserve">Содержание и текущий </w:t>
            </w:r>
            <w:r w:rsidRPr="00050F89">
              <w:rPr>
                <w:kern w:val="2"/>
              </w:rPr>
              <w:t>ремонт муниципального жилья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F8" w:rsidRPr="00105CF8" w:rsidRDefault="00105CF8" w:rsidP="00105CF8">
            <w:pPr>
              <w:jc w:val="both"/>
            </w:pPr>
            <w:r w:rsidRPr="00105CF8">
              <w:t>ремонт муниципальной квартиры в п. 25 лет Военконезавода по ул. Театральная, дом 4.</w:t>
            </w:r>
          </w:p>
          <w:p w:rsidR="00654C39" w:rsidRPr="00105CF8" w:rsidRDefault="00654C39" w:rsidP="00E73C1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2E5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2E5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4C39" w:rsidTr="006A6956">
        <w:trPr>
          <w:trHeight w:val="27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1.2 </w:t>
            </w:r>
          </w:p>
          <w:p w:rsidR="00654C39" w:rsidRDefault="00654C39" w:rsidP="00CF05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>Тех. обследование жилья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CF0571" w:rsidP="00CF0571">
            <w:pPr>
              <w:jc w:val="both"/>
            </w:pPr>
            <w:r>
              <w:t>С целью определения пригодности для проживания 5 домов в п. 25 лет Военконезавода и 1 дома в п. Конезавод им. Буденного проведено техническое обследование специализированной организацией "Южтехпроект".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4C39" w:rsidTr="006A6956">
        <w:trPr>
          <w:trHeight w:val="8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1.3 плата за </w:t>
            </w:r>
            <w:r>
              <w:rPr>
                <w:kern w:val="2"/>
              </w:rPr>
              <w:t>капитальный ремонт общего имущества в МКД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CF0571" w:rsidP="00CF0571">
            <w:pPr>
              <w:jc w:val="both"/>
            </w:pPr>
            <w:r>
              <w:t>Муниципальному образованию "Буденновское сельское поселение" на праве собственности принадлежат 3 квартиры в МКД № 2-а по ул. Театральная п. Конезавод имени Буденного</w:t>
            </w:r>
            <w:r w:rsidR="00857001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4C39" w:rsidTr="002E5E12">
        <w:trPr>
          <w:trHeight w:val="9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9" w:rsidRDefault="0085700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654C39">
              <w:rPr>
                <w:rFonts w:ascii="Times New Roman" w:hAnsi="Times New Roman" w:cs="Times New Roman"/>
              </w:rPr>
              <w:t>.</w:t>
            </w:r>
          </w:p>
          <w:p w:rsidR="00654C39" w:rsidRDefault="00654C3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F961B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2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5700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54C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B43ED6">
              <w:rPr>
                <w:color w:val="000000"/>
              </w:rPr>
              <w:t>Субсидии на возмещение предприятиям жилищно-коммунального хозяйства части платы граждан,</w:t>
            </w:r>
            <w:r w:rsidRPr="00B43ED6">
              <w:t xml:space="preserve"> в т.ч. на теплоснабжение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D771D6" w:rsidP="00D771D6">
            <w:pPr>
              <w:jc w:val="both"/>
            </w:pPr>
            <w:r>
              <w:t>Постановлением Администрации Буденновского сельского поселения утверждено</w:t>
            </w:r>
            <w:r w:rsidR="00812AD9">
              <w:t xml:space="preserve"> ограничени</w:t>
            </w:r>
            <w:r>
              <w:t>е</w:t>
            </w:r>
            <w:r w:rsidR="00812AD9">
              <w:t xml:space="preserve"> роста размера платы граждан за коммунальную услугу теплоснабжения </w:t>
            </w:r>
            <w:r>
              <w:t xml:space="preserve"> для недопущения превышения предельного индекса изменения размера вносимой гражданами платы за коммунальные услуги в муниципальных образованиях Ростовской области установленного на 2017 год.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2AD9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54C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3 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2AD9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D9" w:rsidRDefault="00812AD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D9" w:rsidRDefault="00812AD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3.1 </w:t>
            </w:r>
            <w:r w:rsidRPr="007124BC">
              <w:t>Содержание, ремонт, замена фонарей уличного освещения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D9" w:rsidRPr="007B2DD6" w:rsidRDefault="00812AD9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812AD9" w:rsidRPr="007B2DD6" w:rsidRDefault="00812AD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D6" w:rsidRDefault="00812AD9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7B2DD6">
              <w:rPr>
                <w:sz w:val="20"/>
                <w:szCs w:val="20"/>
              </w:rPr>
              <w:t xml:space="preserve">Проведены  мероприятия по приобретению и замене отработанных ламп уличного освещения в населенных пунктах поселения. </w:t>
            </w:r>
          </w:p>
          <w:p w:rsidR="007B2DD6" w:rsidRPr="007B2DD6" w:rsidRDefault="007B2DD6" w:rsidP="007B2DD6">
            <w:pPr>
              <w:pStyle w:val="a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B2DD6">
              <w:rPr>
                <w:sz w:val="20"/>
                <w:szCs w:val="20"/>
              </w:rPr>
              <w:t>ыполнены работы по восстановлению и ремонту уличного освещения в населенных  пунктах поселения, монтажные работы по установке линии уличного освещения в поселках 25 лет Воеконезавода,  Верхнеянинский, по ул. Комсомольская п. Конезавод имени Буденного.</w:t>
            </w:r>
          </w:p>
          <w:p w:rsidR="00812AD9" w:rsidRPr="007B2DD6" w:rsidRDefault="00812AD9" w:rsidP="007B2DD6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D9" w:rsidRDefault="00812AD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D9" w:rsidRDefault="00812AD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D9" w:rsidRDefault="00812AD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D9" w:rsidRDefault="00812AD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D9" w:rsidRDefault="00812AD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D9" w:rsidRDefault="00812AD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D9" w:rsidRDefault="00812AD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4C39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B2DD6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654C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3.2 </w:t>
            </w:r>
          </w:p>
          <w:p w:rsidR="00654C39" w:rsidRDefault="00654C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24BC">
              <w:t>Оплата за электроэнергию уличного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D6" w:rsidRDefault="007B2DD6" w:rsidP="00E73C19">
            <w:pPr>
              <w:ind w:right="-75"/>
              <w:jc w:val="both"/>
            </w:pPr>
            <w:r>
              <w:t xml:space="preserve">Оплата электроэнергии за уличное освещение  производится в срок. </w:t>
            </w:r>
          </w:p>
          <w:p w:rsidR="007B2DD6" w:rsidRDefault="007B2DD6" w:rsidP="00E73C19">
            <w:pPr>
              <w:ind w:right="-75"/>
              <w:jc w:val="both"/>
            </w:pPr>
          </w:p>
          <w:p w:rsidR="00654C39" w:rsidRDefault="00654C39" w:rsidP="00E73C19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65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3.3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24BC">
              <w:t>Приобретение зеленых насаждений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7B2DD6" w:rsidP="007B2DD6">
            <w:pPr>
              <w:ind w:right="-75"/>
              <w:jc w:val="both"/>
            </w:pPr>
            <w:r>
              <w:t>Вы</w:t>
            </w:r>
            <w:r w:rsidR="00CA1ACE">
              <w:t xml:space="preserve">сажено </w:t>
            </w:r>
            <w:r>
              <w:t>14</w:t>
            </w:r>
            <w:r w:rsidR="00CA1ACE">
              <w:t xml:space="preserve"> саженцев деревьев</w:t>
            </w:r>
            <w:r>
              <w:t xml:space="preserve"> на территории детских площадок п. Манычстрой и п. Конезавод имени Буденного</w:t>
            </w:r>
            <w:r w:rsidR="00CA1ACE">
              <w:t>.</w:t>
            </w:r>
            <w:r>
              <w:t xml:space="preserve"> По ул. Ленина рядом с лавочками высажены 4 можжевельника.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54C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65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3.4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</w:pPr>
            <w:r w:rsidRPr="007124BC">
              <w:t>Косьба  сорной растительности</w:t>
            </w:r>
          </w:p>
          <w:p w:rsidR="00CA1ACE" w:rsidRDefault="00CA1ACE" w:rsidP="006A695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CA1ACE" w:rsidRDefault="00CA1ACE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7B2DD6" w:rsidP="007B2DD6">
            <w:pPr>
              <w:jc w:val="both"/>
            </w:pPr>
            <w:r>
              <w:t>Заключены 3 гражданских договора на покос сорной растительности на территории Бу</w:t>
            </w:r>
            <w:r w:rsidR="009575D7">
              <w:t>денновского сельского поселения на период с мая до октября 2017 г.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3A20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003A20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3.5</w:t>
            </w:r>
          </w:p>
          <w:p w:rsidR="00003A20" w:rsidRDefault="00003A20" w:rsidP="006A6956">
            <w:pPr>
              <w:widowControl w:val="0"/>
              <w:autoSpaceDE w:val="0"/>
              <w:autoSpaceDN w:val="0"/>
              <w:adjustRightInd w:val="0"/>
            </w:pPr>
            <w:r w:rsidRPr="00616D6D">
              <w:rPr>
                <w:color w:val="000000"/>
              </w:rPr>
              <w:t xml:space="preserve">Ликвидация </w:t>
            </w:r>
            <w:r>
              <w:rPr>
                <w:color w:val="000000"/>
              </w:rPr>
              <w:t>навалов мусора</w:t>
            </w:r>
          </w:p>
          <w:p w:rsidR="00003A20" w:rsidRDefault="00003A20" w:rsidP="006A695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003A20" w:rsidRDefault="00003A20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7B2DD6">
            <w:pPr>
              <w:ind w:right="-75"/>
              <w:jc w:val="both"/>
            </w:pPr>
            <w:r>
              <w:t>Согласно утвержденного плана по благоустройству территории Буденновского сельского поселения проведены следующие виды работ:</w:t>
            </w:r>
          </w:p>
          <w:p w:rsidR="00003A20" w:rsidRDefault="00003A20" w:rsidP="007B2DD6">
            <w:pPr>
              <w:ind w:right="-75"/>
              <w:jc w:val="both"/>
            </w:pPr>
            <w:r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003A20" w:rsidRDefault="00003A20" w:rsidP="007B2DD6">
            <w:pPr>
              <w:ind w:right="-75"/>
              <w:jc w:val="both"/>
            </w:pPr>
            <w:r>
              <w:t xml:space="preserve">- произведена побелка деревьев, </w:t>
            </w:r>
          </w:p>
          <w:p w:rsidR="00003A20" w:rsidRDefault="00003A20" w:rsidP="009575D7">
            <w:pPr>
              <w:jc w:val="both"/>
            </w:pPr>
            <w:r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C87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C87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C87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3A20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20" w:rsidRDefault="00003A20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3.6</w:t>
            </w:r>
          </w:p>
          <w:p w:rsidR="00003A20" w:rsidRDefault="00003A20" w:rsidP="006A6956">
            <w:pPr>
              <w:rPr>
                <w:sz w:val="24"/>
                <w:szCs w:val="24"/>
              </w:rPr>
            </w:pPr>
            <w:r w:rsidRPr="007124BC">
              <w:t>Приобретение и установка детских площадок, информ. стенды, бензокосилка</w:t>
            </w:r>
            <w:r>
              <w:t>,строй материалов д/ ремонта памятников, банеров, схема зем. участка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003A20" w:rsidRDefault="00003A20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9575D7">
            <w:pPr>
              <w:ind w:right="-75"/>
              <w:jc w:val="both"/>
            </w:pPr>
            <w:r>
              <w:t>-к годовщине Победы ВОВ проведены благоустроительные  работы памятников ВОВ в поселках Конезавод имени Буденного, Манычстрой;</w:t>
            </w:r>
          </w:p>
          <w:p w:rsidR="00003A20" w:rsidRDefault="00003A20" w:rsidP="009575D7">
            <w:pPr>
              <w:ind w:right="-75"/>
              <w:jc w:val="both"/>
            </w:pPr>
            <w:r>
              <w:t>- в рамках месячника чистоты приобретены материалы покраски ограждения по ул. Ленина в п. Конезавод имени Буденного;</w:t>
            </w:r>
          </w:p>
          <w:p w:rsidR="00003A20" w:rsidRDefault="00003A20" w:rsidP="009575D7">
            <w:pPr>
              <w:ind w:right="-75"/>
              <w:jc w:val="both"/>
            </w:pPr>
            <w:r>
              <w:t>- к 80-летию Ростовской области приобретены и установлены 2 банера;</w:t>
            </w:r>
          </w:p>
          <w:p w:rsidR="00003A20" w:rsidRDefault="00003A20" w:rsidP="009575D7">
            <w:pPr>
              <w:ind w:right="-75"/>
              <w:jc w:val="both"/>
            </w:pPr>
            <w:r>
              <w:t>- выполнены работы по выделению земельного участка под клуб;</w:t>
            </w:r>
          </w:p>
          <w:p w:rsidR="00003A20" w:rsidRDefault="00003A20" w:rsidP="009575D7">
            <w:pPr>
              <w:ind w:right="-75"/>
              <w:jc w:val="both"/>
            </w:pPr>
            <w:r>
              <w:t xml:space="preserve">- выполнены работы по межеванию земельного участка под детскую </w:t>
            </w:r>
            <w:r>
              <w:lastRenderedPageBreak/>
              <w:t>площадку по ул. Степная п. конезавод им. Буденного.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C87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C87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C87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20" w:rsidRDefault="00003A20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D72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72FC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3.7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</w:pPr>
            <w:r w:rsidRPr="007124BC">
              <w:t>Противоклещевая  и ларвицидная обработки</w:t>
            </w:r>
            <w:r>
              <w:t>, дератизация</w:t>
            </w:r>
          </w:p>
          <w:p w:rsidR="00CA1ACE" w:rsidRDefault="00CA1ACE" w:rsidP="006A695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CA1ACE" w:rsidRDefault="00CA1ACE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9575D7" w:rsidP="009575D7">
            <w:pPr>
              <w:jc w:val="both"/>
            </w:pPr>
            <w:r>
              <w:t>- проведена противоклещевая обработка мест массового скопления людей в период с апреля по май;</w:t>
            </w:r>
          </w:p>
          <w:p w:rsidR="009575D7" w:rsidRDefault="009575D7" w:rsidP="009575D7">
            <w:pPr>
              <w:jc w:val="both"/>
            </w:pPr>
            <w:r>
              <w:t>- обработка ларвицидной обработки рек Средний Егорлык и Манычстрой в сентябре;</w:t>
            </w:r>
          </w:p>
          <w:p w:rsidR="009575D7" w:rsidRDefault="009575D7" w:rsidP="009575D7">
            <w:pPr>
              <w:jc w:val="both"/>
            </w:pPr>
            <w:r>
              <w:t>- дератизация кладбищ и детских площадок в марте.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0C5D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D72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2F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D" w:rsidRDefault="00FE0C5D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3.8</w:t>
            </w:r>
          </w:p>
          <w:p w:rsidR="00FE0C5D" w:rsidRDefault="00FE0C5D" w:rsidP="00C844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Отлов, содержание бродячих собак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844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C84463" w:rsidP="00E73C19">
            <w:pPr>
              <w:jc w:val="both"/>
            </w:pPr>
            <w:r>
              <w:t>Заключен муниципальный контракт с ип Зацевым по отлову и содержанию бродячих животных.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0C5D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D72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2FC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D" w:rsidRDefault="00FE0C5D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3.9</w:t>
            </w:r>
          </w:p>
          <w:p w:rsidR="00FE0C5D" w:rsidRDefault="00FE0C5D" w:rsidP="006A6956">
            <w:pPr>
              <w:rPr>
                <w:sz w:val="24"/>
                <w:szCs w:val="24"/>
              </w:rPr>
            </w:pPr>
            <w:r>
              <w:t>Приобретение и установка малых архитектурных форм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FE0C5D" w:rsidRDefault="00FE0C5D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Pr="008B2F99" w:rsidRDefault="008B2F99" w:rsidP="00556434">
            <w:pPr>
              <w:jc w:val="both"/>
            </w:pPr>
            <w:r>
              <w:t>П</w:t>
            </w:r>
            <w:r w:rsidRPr="008B2F99">
              <w:t xml:space="preserve">риобретены и установлены 4 лавочки </w:t>
            </w:r>
            <w:r w:rsidR="00556434">
              <w:t xml:space="preserve">и 4 урны </w:t>
            </w:r>
            <w:r w:rsidRPr="008B2F99">
              <w:t>по ул. Ленина п. Конезавод имени Буденного.</w:t>
            </w:r>
            <w:r w:rsidR="00556434">
              <w:t xml:space="preserve"> 2 урны установлены на детких площадках поадресам: ул. Ленина,1 и Ленина,15 </w:t>
            </w:r>
            <w:r w:rsidR="00556434" w:rsidRPr="008B2F99">
              <w:t>п. Конезавод имени Буденного.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0C5D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D72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2F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D" w:rsidRDefault="00FE0C5D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3.10</w:t>
            </w:r>
          </w:p>
          <w:p w:rsidR="00FE0C5D" w:rsidRDefault="00FE0C5D" w:rsidP="006A6956">
            <w:pPr>
              <w:widowControl w:val="0"/>
              <w:autoSpaceDE w:val="0"/>
              <w:autoSpaceDN w:val="0"/>
              <w:adjustRightInd w:val="0"/>
            </w:pPr>
            <w:r>
              <w:t>Приобретение извести, информационных табличек по благоустройству</w:t>
            </w:r>
          </w:p>
          <w:p w:rsidR="00FE0C5D" w:rsidRDefault="00FE0C5D" w:rsidP="006A695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FE0C5D" w:rsidRDefault="00FE0C5D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8B2F99" w:rsidP="00556434">
            <w:pPr>
              <w:jc w:val="both"/>
            </w:pPr>
            <w:r>
              <w:t>В рамках месячника чистоты произведена побелка деревьев вдоль региональной трассы, в поселке Конезавод имени Буденного, п. Манычстрой, побелка ограждений и б</w:t>
            </w:r>
            <w:r w:rsidR="00556434">
              <w:t>о</w:t>
            </w:r>
            <w:r>
              <w:t>рдюров парковых зон.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0C5D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D72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2F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D" w:rsidRDefault="00FE0C5D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3.11</w:t>
            </w:r>
          </w:p>
          <w:p w:rsidR="00FE0C5D" w:rsidRDefault="00FE0C5D" w:rsidP="006A6956">
            <w:r>
              <w:t xml:space="preserve">Приобретение ртутьсодержащего контейнера </w:t>
            </w:r>
          </w:p>
          <w:p w:rsidR="00FE0C5D" w:rsidRDefault="00FE0C5D" w:rsidP="006A695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FE0C5D" w:rsidRDefault="00FE0C5D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235490" w:rsidP="00E73C19">
            <w:pPr>
              <w:jc w:val="both"/>
            </w:pPr>
            <w:r>
              <w:t>Приобретен и установлен контейнер КМ-2-2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0C5D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D72F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E0C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D" w:rsidRDefault="00FE0C5D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3.12</w:t>
            </w:r>
          </w:p>
          <w:p w:rsidR="00FE0C5D" w:rsidRDefault="00FE0C5D" w:rsidP="006A6956">
            <w:pPr>
              <w:rPr>
                <w:sz w:val="24"/>
                <w:szCs w:val="24"/>
              </w:rPr>
            </w:pPr>
            <w:r>
              <w:t>Приобретение и укладка тротуарной плитки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FE0C5D" w:rsidRDefault="00FE0C5D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DF" w:rsidRDefault="00FB7EDF" w:rsidP="00FB7EDF">
            <w:pPr>
              <w:jc w:val="both"/>
            </w:pPr>
            <w:r>
              <w:t>Приобретена тротуарная плитка.</w:t>
            </w:r>
          </w:p>
          <w:p w:rsidR="00FE0C5D" w:rsidRDefault="00235490" w:rsidP="00FB7EDF">
            <w:pPr>
              <w:jc w:val="both"/>
            </w:pPr>
            <w:r>
              <w:t xml:space="preserve">В поселке Конезавод имени Буденного </w:t>
            </w:r>
            <w:r w:rsidR="00F26725">
              <w:t>по ул. Ленина произведены работы по укладке 4 площадок тротуарной плитк</w:t>
            </w:r>
            <w:r w:rsidR="00FB7EDF">
              <w:t>ой под лавочки.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0C5D" w:rsidTr="00030670">
        <w:trPr>
          <w:trHeight w:val="70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2354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54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муниципальной  </w:t>
            </w:r>
            <w:r>
              <w:rPr>
                <w:rFonts w:ascii="Times New Roman" w:hAnsi="Times New Roman" w:cs="Times New Roman"/>
              </w:rPr>
              <w:br/>
              <w:t xml:space="preserve">программе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0306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p w:rsidR="008D6A89" w:rsidRDefault="00E73C19" w:rsidP="00CD5EFF">
      <w:pPr>
        <w:rPr>
          <w:sz w:val="28"/>
          <w:szCs w:val="28"/>
        </w:rPr>
      </w:pPr>
      <w:r>
        <w:rPr>
          <w:color w:val="000000"/>
        </w:rPr>
        <w:t>Исполнитель</w:t>
      </w:r>
      <w:r w:rsidR="00235490">
        <w:rPr>
          <w:color w:val="000000"/>
        </w:rPr>
        <w:t>: в</w:t>
      </w:r>
      <w:r>
        <w:rPr>
          <w:color w:val="000000"/>
        </w:rPr>
        <w:t xml:space="preserve">едущий специалист  </w:t>
      </w:r>
      <w:r w:rsidR="00B75CB9">
        <w:rPr>
          <w:color w:val="000000"/>
        </w:rPr>
        <w:t>Сураева А.В.</w:t>
      </w:r>
    </w:p>
    <w:sectPr w:rsidR="008D6A89" w:rsidSect="00CD5EFF">
      <w:footerReference w:type="default" r:id="rId13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5E" w:rsidRDefault="002A4A5E">
      <w:r>
        <w:separator/>
      </w:r>
    </w:p>
  </w:endnote>
  <w:endnote w:type="continuationSeparator" w:id="1">
    <w:p w:rsidR="002A4A5E" w:rsidRDefault="002A4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571" w:rsidRDefault="00CF0571">
    <w:pPr>
      <w:pStyle w:val="a9"/>
      <w:jc w:val="right"/>
      <w:rPr>
        <w:sz w:val="24"/>
      </w:rPr>
    </w:pPr>
  </w:p>
  <w:p w:rsidR="00CF0571" w:rsidRDefault="00CF05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5E" w:rsidRDefault="002A4A5E">
      <w:r>
        <w:separator/>
      </w:r>
    </w:p>
  </w:footnote>
  <w:footnote w:type="continuationSeparator" w:id="1">
    <w:p w:rsidR="002A4A5E" w:rsidRDefault="002A4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E9B"/>
    <w:rsid w:val="00003A20"/>
    <w:rsid w:val="00005A15"/>
    <w:rsid w:val="000226E0"/>
    <w:rsid w:val="0002305D"/>
    <w:rsid w:val="00030670"/>
    <w:rsid w:val="000862BA"/>
    <w:rsid w:val="00097EB5"/>
    <w:rsid w:val="00105CF8"/>
    <w:rsid w:val="001166FC"/>
    <w:rsid w:val="00156B07"/>
    <w:rsid w:val="0017659A"/>
    <w:rsid w:val="00191C42"/>
    <w:rsid w:val="001A7A94"/>
    <w:rsid w:val="001B409F"/>
    <w:rsid w:val="001C4ABC"/>
    <w:rsid w:val="001E4E8F"/>
    <w:rsid w:val="001F025A"/>
    <w:rsid w:val="001F0F55"/>
    <w:rsid w:val="001F2812"/>
    <w:rsid w:val="001F3931"/>
    <w:rsid w:val="00235490"/>
    <w:rsid w:val="00247ED0"/>
    <w:rsid w:val="00266ADD"/>
    <w:rsid w:val="00277835"/>
    <w:rsid w:val="00281084"/>
    <w:rsid w:val="00281CC0"/>
    <w:rsid w:val="002A4A5E"/>
    <w:rsid w:val="002E5E12"/>
    <w:rsid w:val="002F0BA1"/>
    <w:rsid w:val="00335303"/>
    <w:rsid w:val="00370308"/>
    <w:rsid w:val="00387B36"/>
    <w:rsid w:val="003B4BD3"/>
    <w:rsid w:val="003D4B5A"/>
    <w:rsid w:val="004020D5"/>
    <w:rsid w:val="00434BFF"/>
    <w:rsid w:val="00445578"/>
    <w:rsid w:val="004759EF"/>
    <w:rsid w:val="004D4FD3"/>
    <w:rsid w:val="004E1FA2"/>
    <w:rsid w:val="004E6514"/>
    <w:rsid w:val="00514B84"/>
    <w:rsid w:val="00544397"/>
    <w:rsid w:val="00556434"/>
    <w:rsid w:val="00557206"/>
    <w:rsid w:val="00581427"/>
    <w:rsid w:val="005B733C"/>
    <w:rsid w:val="00612242"/>
    <w:rsid w:val="00613F57"/>
    <w:rsid w:val="006211AD"/>
    <w:rsid w:val="00644DE1"/>
    <w:rsid w:val="00654C39"/>
    <w:rsid w:val="006A6956"/>
    <w:rsid w:val="006B48AE"/>
    <w:rsid w:val="006B5823"/>
    <w:rsid w:val="006D0354"/>
    <w:rsid w:val="006D5FA8"/>
    <w:rsid w:val="006F2919"/>
    <w:rsid w:val="007121F3"/>
    <w:rsid w:val="00735EF1"/>
    <w:rsid w:val="007501C1"/>
    <w:rsid w:val="0076192A"/>
    <w:rsid w:val="00766AF1"/>
    <w:rsid w:val="00787987"/>
    <w:rsid w:val="007A032D"/>
    <w:rsid w:val="007A6FB2"/>
    <w:rsid w:val="007B2DD6"/>
    <w:rsid w:val="007C61E9"/>
    <w:rsid w:val="007D3C6D"/>
    <w:rsid w:val="007E45C2"/>
    <w:rsid w:val="00804182"/>
    <w:rsid w:val="00812AD9"/>
    <w:rsid w:val="008236CA"/>
    <w:rsid w:val="0082545C"/>
    <w:rsid w:val="00857001"/>
    <w:rsid w:val="00896781"/>
    <w:rsid w:val="008B2F99"/>
    <w:rsid w:val="008B3E9B"/>
    <w:rsid w:val="008B5310"/>
    <w:rsid w:val="008D6A89"/>
    <w:rsid w:val="008F438A"/>
    <w:rsid w:val="008F55A4"/>
    <w:rsid w:val="00905BCA"/>
    <w:rsid w:val="009135CB"/>
    <w:rsid w:val="009575D7"/>
    <w:rsid w:val="009751E0"/>
    <w:rsid w:val="00987C5B"/>
    <w:rsid w:val="009A3975"/>
    <w:rsid w:val="009F0AA5"/>
    <w:rsid w:val="009F69DB"/>
    <w:rsid w:val="00A26B1C"/>
    <w:rsid w:val="00A32A15"/>
    <w:rsid w:val="00A37787"/>
    <w:rsid w:val="00A40B81"/>
    <w:rsid w:val="00A51963"/>
    <w:rsid w:val="00A677EC"/>
    <w:rsid w:val="00A77218"/>
    <w:rsid w:val="00A817DB"/>
    <w:rsid w:val="00AA72EC"/>
    <w:rsid w:val="00AC1C43"/>
    <w:rsid w:val="00AF1C04"/>
    <w:rsid w:val="00B43ED6"/>
    <w:rsid w:val="00B75CB9"/>
    <w:rsid w:val="00BA149E"/>
    <w:rsid w:val="00BD72DD"/>
    <w:rsid w:val="00C055F9"/>
    <w:rsid w:val="00C24464"/>
    <w:rsid w:val="00C50DC1"/>
    <w:rsid w:val="00C707D5"/>
    <w:rsid w:val="00C84463"/>
    <w:rsid w:val="00C940F5"/>
    <w:rsid w:val="00CA1ACE"/>
    <w:rsid w:val="00CC395F"/>
    <w:rsid w:val="00CC41AC"/>
    <w:rsid w:val="00CD5EFF"/>
    <w:rsid w:val="00CE10CD"/>
    <w:rsid w:val="00CE199B"/>
    <w:rsid w:val="00CE393C"/>
    <w:rsid w:val="00CF0571"/>
    <w:rsid w:val="00CF507F"/>
    <w:rsid w:val="00D0352E"/>
    <w:rsid w:val="00D03C5E"/>
    <w:rsid w:val="00D04AC0"/>
    <w:rsid w:val="00D269B3"/>
    <w:rsid w:val="00D72FCE"/>
    <w:rsid w:val="00D771D6"/>
    <w:rsid w:val="00D84BF0"/>
    <w:rsid w:val="00D92C24"/>
    <w:rsid w:val="00DA469E"/>
    <w:rsid w:val="00DA519E"/>
    <w:rsid w:val="00DB5028"/>
    <w:rsid w:val="00E55EE9"/>
    <w:rsid w:val="00E73C19"/>
    <w:rsid w:val="00E926C2"/>
    <w:rsid w:val="00E95CD8"/>
    <w:rsid w:val="00E960B5"/>
    <w:rsid w:val="00E96D00"/>
    <w:rsid w:val="00ED7FFD"/>
    <w:rsid w:val="00EF3C1C"/>
    <w:rsid w:val="00EF7C66"/>
    <w:rsid w:val="00F047F2"/>
    <w:rsid w:val="00F06E76"/>
    <w:rsid w:val="00F26725"/>
    <w:rsid w:val="00F32D48"/>
    <w:rsid w:val="00F42F73"/>
    <w:rsid w:val="00F6546E"/>
    <w:rsid w:val="00F704A9"/>
    <w:rsid w:val="00F961B7"/>
    <w:rsid w:val="00FB7EDF"/>
    <w:rsid w:val="00FE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zavodchane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B61F-B474-48FD-991F-36A75782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17</Pages>
  <Words>4972</Words>
  <Characters>28345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33251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cp:lastModifiedBy>АДМИН</cp:lastModifiedBy>
  <cp:revision>77</cp:revision>
  <cp:lastPrinted>2018-03-12T09:13:00Z</cp:lastPrinted>
  <dcterms:created xsi:type="dcterms:W3CDTF">2017-03-01T06:54:00Z</dcterms:created>
  <dcterms:modified xsi:type="dcterms:W3CDTF">2018-03-23T13:09:00Z</dcterms:modified>
</cp:coreProperties>
</file>