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EE" w:rsidRDefault="007803EE" w:rsidP="00F12872">
      <w:pPr>
        <w:spacing w:after="0"/>
        <w:jc w:val="center"/>
        <w:rPr>
          <w:rFonts w:ascii="Times New Roman" w:hAnsi="Times New Roman" w:cs="Times New Roman"/>
          <w:b/>
          <w:bCs/>
          <w:sz w:val="28"/>
          <w:szCs w:val="28"/>
        </w:rPr>
      </w:pPr>
    </w:p>
    <w:p w:rsidR="00102CD4" w:rsidRDefault="00102CD4" w:rsidP="00F12872">
      <w:pPr>
        <w:spacing w:after="0"/>
        <w:jc w:val="center"/>
        <w:rPr>
          <w:rFonts w:ascii="Times New Roman" w:hAnsi="Times New Roman" w:cs="Times New Roman"/>
          <w:b/>
          <w:bCs/>
          <w:sz w:val="28"/>
          <w:szCs w:val="28"/>
        </w:rPr>
      </w:pPr>
    </w:p>
    <w:p w:rsidR="007803EE" w:rsidRPr="00901295" w:rsidRDefault="007803EE"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РОССИЙСКАЯ ФЕДЕРАЦИЯ</w:t>
      </w:r>
    </w:p>
    <w:p w:rsidR="007803EE" w:rsidRPr="00901295" w:rsidRDefault="007803EE"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РОСТОВСКАЯ ОБЛАСТЬ</w:t>
      </w:r>
    </w:p>
    <w:p w:rsidR="007803EE" w:rsidRPr="00901295" w:rsidRDefault="007803EE" w:rsidP="00F12872">
      <w:pPr>
        <w:spacing w:after="0"/>
        <w:jc w:val="center"/>
        <w:rPr>
          <w:rFonts w:ascii="Times New Roman" w:hAnsi="Times New Roman" w:cs="Times New Roman"/>
          <w:b/>
          <w:bCs/>
          <w:sz w:val="28"/>
          <w:szCs w:val="28"/>
        </w:rPr>
      </w:pPr>
      <w:r w:rsidRPr="00901295">
        <w:rPr>
          <w:rFonts w:ascii="Times New Roman" w:hAnsi="Times New Roman" w:cs="Times New Roman"/>
          <w:b/>
          <w:bCs/>
          <w:sz w:val="28"/>
          <w:szCs w:val="28"/>
        </w:rPr>
        <w:t>САЛЬСКИЙ РАЙОН</w:t>
      </w:r>
    </w:p>
    <w:p w:rsidR="007803EE" w:rsidRPr="00904DB9" w:rsidRDefault="007803EE" w:rsidP="00904DB9">
      <w:pPr>
        <w:pStyle w:val="ConsPlusTitle"/>
        <w:widowControl/>
        <w:jc w:val="center"/>
        <w:outlineLvl w:val="0"/>
        <w:rPr>
          <w:rFonts w:ascii="Times New Roman" w:hAnsi="Times New Roman" w:cs="Times New Roman"/>
          <w:sz w:val="28"/>
          <w:szCs w:val="28"/>
        </w:rPr>
      </w:pPr>
      <w:r w:rsidRPr="00904DB9">
        <w:rPr>
          <w:rFonts w:ascii="Times New Roman" w:hAnsi="Times New Roman" w:cs="Times New Roman"/>
          <w:sz w:val="28"/>
          <w:szCs w:val="28"/>
        </w:rPr>
        <w:t xml:space="preserve">СОБРАНИЕ ДЕПУТАТОВ </w:t>
      </w:r>
      <w:r w:rsidR="00005301">
        <w:rPr>
          <w:rFonts w:ascii="Times New Roman" w:hAnsi="Times New Roman" w:cs="Times New Roman"/>
          <w:sz w:val="28"/>
          <w:szCs w:val="28"/>
        </w:rPr>
        <w:t>БУДЕННОВСКОГО</w:t>
      </w:r>
      <w:r w:rsidRPr="00904DB9">
        <w:rPr>
          <w:rFonts w:ascii="Times New Roman" w:hAnsi="Times New Roman" w:cs="Times New Roman"/>
          <w:sz w:val="28"/>
          <w:szCs w:val="28"/>
        </w:rPr>
        <w:t xml:space="preserve"> СЕЛЬСКОГО ПОСЕЛЕНИЯ</w:t>
      </w:r>
    </w:p>
    <w:p w:rsidR="007803EE" w:rsidRPr="00901295" w:rsidRDefault="007803EE" w:rsidP="00F12872">
      <w:pPr>
        <w:spacing w:after="0"/>
        <w:rPr>
          <w:rFonts w:ascii="Times New Roman" w:hAnsi="Times New Roman" w:cs="Times New Roman"/>
          <w:b/>
          <w:bCs/>
          <w:sz w:val="28"/>
          <w:szCs w:val="28"/>
        </w:rPr>
      </w:pPr>
      <w:r w:rsidRPr="00901295">
        <w:rPr>
          <w:rFonts w:ascii="Times New Roman" w:hAnsi="Times New Roman" w:cs="Times New Roman"/>
          <w:b/>
          <w:bCs/>
          <w:sz w:val="28"/>
          <w:szCs w:val="28"/>
        </w:rPr>
        <w:t>_______________________________________________________________________</w:t>
      </w:r>
    </w:p>
    <w:p w:rsidR="007803EE" w:rsidRPr="00C443EC" w:rsidRDefault="007803EE" w:rsidP="00F12872">
      <w:pPr>
        <w:spacing w:after="0"/>
        <w:rPr>
          <w:rFonts w:ascii="Times New Roman" w:hAnsi="Times New Roman" w:cs="Times New Roman"/>
          <w:sz w:val="28"/>
          <w:szCs w:val="28"/>
        </w:rPr>
      </w:pPr>
    </w:p>
    <w:p w:rsidR="007803EE" w:rsidRDefault="007803EE" w:rsidP="009E6691">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7803EE" w:rsidRPr="003A0330" w:rsidRDefault="007803EE" w:rsidP="009E6691">
      <w:pPr>
        <w:spacing w:after="0"/>
        <w:jc w:val="center"/>
        <w:rPr>
          <w:rFonts w:ascii="Times New Roman" w:hAnsi="Times New Roman" w:cs="Times New Roman"/>
          <w:b/>
          <w:bCs/>
          <w:sz w:val="28"/>
          <w:szCs w:val="28"/>
        </w:rPr>
      </w:pPr>
    </w:p>
    <w:p w:rsidR="007803EE" w:rsidRPr="00E600AC" w:rsidRDefault="007803EE" w:rsidP="00E600A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Об утверждении порядка охраны</w:t>
      </w:r>
    </w:p>
    <w:p w:rsidR="007803EE" w:rsidRPr="00E600AC" w:rsidRDefault="007803EE" w:rsidP="00E600AC">
      <w:pPr>
        <w:spacing w:after="0" w:line="240" w:lineRule="auto"/>
        <w:ind w:right="-567"/>
        <w:jc w:val="both"/>
        <w:rPr>
          <w:rFonts w:ascii="Times New Roman" w:hAnsi="Times New Roman" w:cs="Times New Roman"/>
          <w:sz w:val="28"/>
          <w:szCs w:val="28"/>
        </w:rPr>
      </w:pPr>
      <w:r w:rsidRPr="00E600AC">
        <w:rPr>
          <w:rFonts w:ascii="Times New Roman" w:hAnsi="Times New Roman" w:cs="Times New Roman"/>
          <w:sz w:val="28"/>
          <w:szCs w:val="28"/>
        </w:rPr>
        <w:t xml:space="preserve">зеленых насаждений в населенных пунктах </w:t>
      </w:r>
    </w:p>
    <w:p w:rsidR="007803EE" w:rsidRDefault="00005301" w:rsidP="00E600AC">
      <w:pPr>
        <w:spacing w:after="0" w:line="240" w:lineRule="auto"/>
        <w:ind w:right="-567"/>
        <w:jc w:val="both"/>
        <w:rPr>
          <w:rFonts w:ascii="Times New Roman" w:hAnsi="Times New Roman" w:cs="Times New Roman"/>
          <w:sz w:val="28"/>
          <w:szCs w:val="28"/>
        </w:rPr>
      </w:pPr>
      <w:r>
        <w:rPr>
          <w:rFonts w:ascii="Times New Roman" w:hAnsi="Times New Roman" w:cs="Times New Roman"/>
          <w:sz w:val="28"/>
          <w:szCs w:val="28"/>
        </w:rPr>
        <w:t>Буденновского</w:t>
      </w:r>
      <w:r w:rsidR="007803EE" w:rsidRPr="00E600AC">
        <w:rPr>
          <w:rFonts w:ascii="Times New Roman" w:hAnsi="Times New Roman" w:cs="Times New Roman"/>
          <w:sz w:val="28"/>
          <w:szCs w:val="28"/>
        </w:rPr>
        <w:t xml:space="preserve"> сельского поселения</w:t>
      </w:r>
    </w:p>
    <w:p w:rsidR="007803EE" w:rsidRPr="00E600AC" w:rsidRDefault="007803EE" w:rsidP="00E600AC">
      <w:pPr>
        <w:spacing w:after="0" w:line="240" w:lineRule="auto"/>
        <w:ind w:right="-567"/>
        <w:jc w:val="both"/>
        <w:rPr>
          <w:rFonts w:ascii="Times New Roman" w:hAnsi="Times New Roman" w:cs="Times New Roman"/>
          <w:sz w:val="28"/>
          <w:szCs w:val="28"/>
        </w:rPr>
      </w:pPr>
    </w:p>
    <w:p w:rsidR="007803EE" w:rsidRPr="00487569" w:rsidRDefault="007803EE" w:rsidP="00487569">
      <w:pPr>
        <w:autoSpaceDE w:val="0"/>
        <w:adjustRightInd w:val="0"/>
        <w:spacing w:after="0"/>
        <w:rPr>
          <w:rFonts w:ascii="Times New Roman" w:hAnsi="Times New Roman" w:cs="Times New Roman"/>
          <w:sz w:val="28"/>
          <w:szCs w:val="28"/>
        </w:rPr>
      </w:pPr>
      <w:r w:rsidRPr="00487569">
        <w:rPr>
          <w:rFonts w:ascii="Times New Roman" w:hAnsi="Times New Roman" w:cs="Times New Roman"/>
          <w:sz w:val="28"/>
          <w:szCs w:val="28"/>
        </w:rPr>
        <w:t>Принято</w:t>
      </w:r>
    </w:p>
    <w:p w:rsidR="007803EE" w:rsidRPr="00487569" w:rsidRDefault="007803EE" w:rsidP="00487569">
      <w:pPr>
        <w:autoSpaceDE w:val="0"/>
        <w:adjustRightInd w:val="0"/>
        <w:spacing w:after="0"/>
        <w:rPr>
          <w:rFonts w:ascii="Times New Roman" w:hAnsi="Times New Roman" w:cs="Times New Roman"/>
          <w:sz w:val="28"/>
          <w:szCs w:val="28"/>
        </w:rPr>
      </w:pPr>
      <w:r w:rsidRPr="00487569">
        <w:rPr>
          <w:rFonts w:ascii="Times New Roman" w:hAnsi="Times New Roman" w:cs="Times New Roman"/>
          <w:sz w:val="28"/>
          <w:szCs w:val="28"/>
        </w:rPr>
        <w:t>Собранием депутатов</w:t>
      </w:r>
    </w:p>
    <w:p w:rsidR="007803EE" w:rsidRDefault="00005301" w:rsidP="00487569">
      <w:pPr>
        <w:spacing w:after="0"/>
        <w:rPr>
          <w:rFonts w:ascii="Times New Roman" w:hAnsi="Times New Roman" w:cs="Times New Roman"/>
          <w:sz w:val="28"/>
          <w:szCs w:val="28"/>
        </w:rPr>
      </w:pPr>
      <w:r>
        <w:rPr>
          <w:rFonts w:ascii="Times New Roman" w:hAnsi="Times New Roman" w:cs="Times New Roman"/>
          <w:sz w:val="28"/>
          <w:szCs w:val="28"/>
        </w:rPr>
        <w:t>Буденновского</w:t>
      </w:r>
      <w:r w:rsidR="007803EE" w:rsidRPr="00487569">
        <w:rPr>
          <w:rFonts w:ascii="Times New Roman" w:hAnsi="Times New Roman" w:cs="Times New Roman"/>
          <w:sz w:val="28"/>
          <w:szCs w:val="28"/>
        </w:rPr>
        <w:t xml:space="preserve"> сельского поселения                                                           </w:t>
      </w:r>
      <w:r w:rsidR="00102CD4">
        <w:rPr>
          <w:rFonts w:ascii="Times New Roman" w:hAnsi="Times New Roman" w:cs="Times New Roman"/>
          <w:sz w:val="28"/>
          <w:szCs w:val="28"/>
        </w:rPr>
        <w:t>31.05.</w:t>
      </w:r>
      <w:r w:rsidR="007803EE" w:rsidRPr="00487569">
        <w:rPr>
          <w:rFonts w:ascii="Times New Roman" w:hAnsi="Times New Roman" w:cs="Times New Roman"/>
          <w:sz w:val="28"/>
          <w:szCs w:val="28"/>
        </w:rPr>
        <w:t>2019</w:t>
      </w:r>
      <w:r>
        <w:rPr>
          <w:rFonts w:ascii="Times New Roman" w:hAnsi="Times New Roman" w:cs="Times New Roman"/>
          <w:sz w:val="28"/>
          <w:szCs w:val="28"/>
        </w:rPr>
        <w:t xml:space="preserve"> </w:t>
      </w:r>
      <w:r w:rsidR="007803EE" w:rsidRPr="00487569">
        <w:rPr>
          <w:rFonts w:ascii="Times New Roman" w:hAnsi="Times New Roman" w:cs="Times New Roman"/>
          <w:sz w:val="28"/>
          <w:szCs w:val="28"/>
        </w:rPr>
        <w:t>г.</w:t>
      </w:r>
    </w:p>
    <w:p w:rsidR="007803EE" w:rsidRPr="00487569" w:rsidRDefault="007803EE" w:rsidP="00487569">
      <w:pPr>
        <w:spacing w:after="0"/>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В соответствии с Областным </w:t>
      </w:r>
      <w:hyperlink r:id="rId5"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 xml:space="preserve"> от 03.08.2007 N 747-ЗС "Об охране зеленых насаждений в населенных пунктах Ростовской области", постановлением Правительства Ростовской области  от 30.06.2012 г. № 819 «Об утверждении порядка охрана зеленых насаждений в населенных пунктах Ростовской области»</w:t>
      </w:r>
      <w:r>
        <w:rPr>
          <w:rFonts w:ascii="Times New Roman" w:hAnsi="Times New Roman" w:cs="Times New Roman"/>
          <w:sz w:val="28"/>
          <w:szCs w:val="28"/>
        </w:rPr>
        <w:t>,</w:t>
      </w:r>
      <w:r w:rsidRPr="00A93E0F">
        <w:rPr>
          <w:rFonts w:ascii="Times New Roman" w:hAnsi="Times New Roman" w:cs="Times New Roman"/>
          <w:sz w:val="28"/>
          <w:szCs w:val="28"/>
        </w:rPr>
        <w:t xml:space="preserve"> </w:t>
      </w:r>
      <w:r>
        <w:rPr>
          <w:rFonts w:ascii="Times New Roman" w:hAnsi="Times New Roman" w:cs="Times New Roman"/>
          <w:sz w:val="28"/>
          <w:szCs w:val="28"/>
        </w:rPr>
        <w:t>Уставом муниципального образования «</w:t>
      </w:r>
      <w:r w:rsidR="00005301">
        <w:rPr>
          <w:rFonts w:ascii="Times New Roman" w:hAnsi="Times New Roman" w:cs="Times New Roman"/>
          <w:sz w:val="28"/>
          <w:szCs w:val="28"/>
        </w:rPr>
        <w:t>Буденновское</w:t>
      </w:r>
      <w:r>
        <w:rPr>
          <w:rFonts w:ascii="Times New Roman" w:hAnsi="Times New Roman" w:cs="Times New Roman"/>
          <w:sz w:val="28"/>
          <w:szCs w:val="28"/>
        </w:rPr>
        <w:t xml:space="preserve"> сельское поселение Сальского района»,</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3A0330" w:rsidRDefault="007803EE" w:rsidP="00DC67B5">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A0330">
        <w:rPr>
          <w:rFonts w:ascii="Times New Roman" w:hAnsi="Times New Roman" w:cs="Times New Roman"/>
          <w:sz w:val="28"/>
          <w:szCs w:val="28"/>
        </w:rPr>
        <w:t>РЕШИЛО:</w:t>
      </w:r>
    </w:p>
    <w:p w:rsidR="007803EE" w:rsidRPr="00A93E0F" w:rsidRDefault="007803EE" w:rsidP="00DC67B5">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7803EE" w:rsidRDefault="007803EE" w:rsidP="00073EC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 Утвердить </w:t>
      </w:r>
      <w:hyperlink w:anchor="Par33" w:history="1">
        <w:r w:rsidRPr="00A93E0F">
          <w:rPr>
            <w:rFonts w:ascii="Times New Roman" w:hAnsi="Times New Roman" w:cs="Times New Roman"/>
            <w:sz w:val="28"/>
            <w:szCs w:val="28"/>
          </w:rPr>
          <w:t>Порядок</w:t>
        </w:r>
      </w:hyperlink>
      <w:r w:rsidRPr="00A93E0F">
        <w:rPr>
          <w:rFonts w:ascii="Times New Roman" w:hAnsi="Times New Roman" w:cs="Times New Roman"/>
          <w:sz w:val="28"/>
          <w:szCs w:val="28"/>
        </w:rPr>
        <w:t xml:space="preserve"> охраны зеленых насаждений в населенных пунктах </w:t>
      </w:r>
      <w:r w:rsidR="00005301">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Pr="00A93E0F">
        <w:rPr>
          <w:rFonts w:ascii="Times New Roman" w:hAnsi="Times New Roman" w:cs="Times New Roman"/>
          <w:sz w:val="28"/>
          <w:szCs w:val="28"/>
        </w:rPr>
        <w:t xml:space="preserve"> согласно приложения.</w:t>
      </w:r>
    </w:p>
    <w:p w:rsidR="00073EC8" w:rsidRDefault="00073EC8" w:rsidP="00073EC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073EC8" w:rsidRPr="00E600AC" w:rsidRDefault="00073EC8" w:rsidP="00073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Решение Собрания депутатов Буденновского сельского поселения от 28.03.2014 № 59 "Об утверждении порядка охраны </w:t>
      </w:r>
      <w:r w:rsidRPr="00E600AC">
        <w:rPr>
          <w:rFonts w:ascii="Times New Roman" w:hAnsi="Times New Roman" w:cs="Times New Roman"/>
          <w:sz w:val="28"/>
          <w:szCs w:val="28"/>
        </w:rPr>
        <w:t xml:space="preserve">зеленых насаждений в населенных пунктах </w:t>
      </w:r>
    </w:p>
    <w:p w:rsidR="00073EC8" w:rsidRDefault="00073EC8" w:rsidP="00073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Буденновского</w:t>
      </w:r>
      <w:r w:rsidRPr="00E600A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073EC8" w:rsidRPr="00A93E0F" w:rsidRDefault="00073EC8" w:rsidP="00073E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Решение Собрания депутатов Буденновского сельского поселения от 30.10.2017 № 61 "О внесении изменений в Решение Собрания депутатов Буденновского сельского поселения от 28.03.2014 № 59".</w:t>
      </w:r>
    </w:p>
    <w:p w:rsidR="007803EE" w:rsidRDefault="00073EC8" w:rsidP="00073EC8">
      <w:pPr>
        <w:pStyle w:val="ConsNonformat"/>
        <w:widowControl/>
        <w:ind w:right="0" w:firstLine="540"/>
        <w:jc w:val="both"/>
        <w:rPr>
          <w:rFonts w:ascii="Times New Roman" w:hAnsi="Times New Roman" w:cs="Times New Roman"/>
          <w:sz w:val="28"/>
          <w:szCs w:val="28"/>
        </w:rPr>
      </w:pPr>
      <w:r>
        <w:rPr>
          <w:rFonts w:ascii="Times New Roman" w:hAnsi="Times New Roman" w:cs="Times New Roman"/>
          <w:bCs/>
          <w:sz w:val="28"/>
          <w:szCs w:val="28"/>
        </w:rPr>
        <w:t>3</w:t>
      </w:r>
      <w:r w:rsidR="007803EE">
        <w:rPr>
          <w:rFonts w:ascii="Times New Roman" w:hAnsi="Times New Roman" w:cs="Times New Roman"/>
          <w:bCs/>
          <w:sz w:val="28"/>
          <w:szCs w:val="28"/>
        </w:rPr>
        <w:t xml:space="preserve">. </w:t>
      </w:r>
      <w:r w:rsidR="007803EE" w:rsidRPr="00565ED7">
        <w:rPr>
          <w:rFonts w:ascii="Times New Roman" w:hAnsi="Times New Roman" w:cs="Times New Roman"/>
          <w:bCs/>
          <w:sz w:val="28"/>
          <w:szCs w:val="28"/>
        </w:rPr>
        <w:t xml:space="preserve">Обнародовать настоящее </w:t>
      </w:r>
      <w:r w:rsidR="007803EE">
        <w:rPr>
          <w:rFonts w:ascii="Times New Roman" w:hAnsi="Times New Roman" w:cs="Times New Roman"/>
          <w:bCs/>
          <w:sz w:val="28"/>
          <w:szCs w:val="28"/>
        </w:rPr>
        <w:t xml:space="preserve">решение путем размещения на </w:t>
      </w:r>
      <w:r w:rsidR="007803EE" w:rsidRPr="00565ED7">
        <w:rPr>
          <w:rFonts w:ascii="Times New Roman" w:hAnsi="Times New Roman" w:cs="Times New Roman"/>
          <w:bCs/>
          <w:sz w:val="28"/>
          <w:szCs w:val="28"/>
        </w:rPr>
        <w:t>информационных стендах</w:t>
      </w:r>
      <w:r w:rsidR="007803EE">
        <w:rPr>
          <w:rFonts w:ascii="Times New Roman" w:hAnsi="Times New Roman" w:cs="Times New Roman"/>
          <w:bCs/>
          <w:sz w:val="28"/>
          <w:szCs w:val="28"/>
        </w:rPr>
        <w:t>, и на официальном сайте Администрации</w:t>
      </w:r>
      <w:r w:rsidR="007803EE" w:rsidRPr="00565ED7">
        <w:rPr>
          <w:rFonts w:ascii="Times New Roman" w:hAnsi="Times New Roman" w:cs="Times New Roman"/>
          <w:bCs/>
          <w:sz w:val="28"/>
          <w:szCs w:val="28"/>
        </w:rPr>
        <w:t xml:space="preserve"> </w:t>
      </w:r>
      <w:r w:rsidR="00005301">
        <w:rPr>
          <w:rFonts w:ascii="Times New Roman" w:hAnsi="Times New Roman" w:cs="Times New Roman"/>
          <w:bCs/>
          <w:sz w:val="28"/>
          <w:szCs w:val="28"/>
        </w:rPr>
        <w:t>Буденновского</w:t>
      </w:r>
      <w:r w:rsidR="007803EE" w:rsidRPr="00565ED7">
        <w:rPr>
          <w:rFonts w:ascii="Times New Roman" w:hAnsi="Times New Roman" w:cs="Times New Roman"/>
          <w:bCs/>
          <w:sz w:val="28"/>
          <w:szCs w:val="28"/>
        </w:rPr>
        <w:t xml:space="preserve"> сельского поселения</w:t>
      </w:r>
      <w:r w:rsidR="007803EE" w:rsidRPr="00565ED7">
        <w:rPr>
          <w:rFonts w:ascii="Times New Roman" w:hAnsi="Times New Roman" w:cs="Times New Roman"/>
          <w:sz w:val="28"/>
          <w:szCs w:val="28"/>
        </w:rPr>
        <w:t>.</w:t>
      </w:r>
    </w:p>
    <w:p w:rsidR="007803EE" w:rsidRDefault="00073EC8" w:rsidP="00073EC8">
      <w:pPr>
        <w:pStyle w:val="ConsNonformat"/>
        <w:widowControl/>
        <w:ind w:right="0" w:firstLine="540"/>
        <w:rPr>
          <w:rFonts w:ascii="Times New Roman" w:hAnsi="Times New Roman" w:cs="Times New Roman"/>
          <w:sz w:val="28"/>
          <w:szCs w:val="28"/>
        </w:rPr>
      </w:pPr>
      <w:r>
        <w:rPr>
          <w:rFonts w:ascii="Times New Roman" w:hAnsi="Times New Roman" w:cs="Times New Roman"/>
          <w:sz w:val="28"/>
          <w:szCs w:val="28"/>
        </w:rPr>
        <w:t>4</w:t>
      </w:r>
      <w:r w:rsidR="007803EE">
        <w:rPr>
          <w:rFonts w:ascii="Times New Roman" w:hAnsi="Times New Roman" w:cs="Times New Roman"/>
          <w:sz w:val="28"/>
          <w:szCs w:val="28"/>
        </w:rPr>
        <w:t>. Решение вступает в силу со дня официального обнародования.</w:t>
      </w:r>
    </w:p>
    <w:p w:rsidR="006A581C" w:rsidRDefault="006A581C" w:rsidP="00073EC8">
      <w:pPr>
        <w:pStyle w:val="ConsNonformat"/>
        <w:widowControl/>
        <w:ind w:right="0" w:firstLine="540"/>
        <w:rPr>
          <w:rFonts w:ascii="Times New Roman" w:hAnsi="Times New Roman" w:cs="Times New Roman"/>
          <w:sz w:val="28"/>
          <w:szCs w:val="28"/>
        </w:rPr>
      </w:pPr>
    </w:p>
    <w:p w:rsidR="006A581C" w:rsidRDefault="006A581C" w:rsidP="00073EC8">
      <w:pPr>
        <w:pStyle w:val="ConsNonformat"/>
        <w:widowControl/>
        <w:ind w:right="0" w:firstLine="540"/>
        <w:rPr>
          <w:rFonts w:ascii="Times New Roman" w:hAnsi="Times New Roman" w:cs="Times New Roman"/>
          <w:sz w:val="28"/>
          <w:szCs w:val="28"/>
        </w:rPr>
      </w:pPr>
    </w:p>
    <w:p w:rsidR="006A581C" w:rsidRDefault="006A581C" w:rsidP="00073EC8">
      <w:pPr>
        <w:pStyle w:val="ConsNonformat"/>
        <w:widowControl/>
        <w:ind w:right="0" w:firstLine="540"/>
        <w:rPr>
          <w:rFonts w:ascii="Times New Roman" w:hAnsi="Times New Roman" w:cs="Times New Roman"/>
          <w:sz w:val="28"/>
          <w:szCs w:val="28"/>
        </w:rPr>
      </w:pPr>
    </w:p>
    <w:p w:rsidR="006A581C" w:rsidRDefault="006A581C" w:rsidP="00073EC8">
      <w:pPr>
        <w:pStyle w:val="ConsNonformat"/>
        <w:widowControl/>
        <w:ind w:right="0" w:firstLine="540"/>
        <w:rPr>
          <w:rFonts w:ascii="Times New Roman" w:hAnsi="Times New Roman" w:cs="Times New Roman"/>
          <w:sz w:val="28"/>
          <w:szCs w:val="28"/>
        </w:rPr>
      </w:pPr>
    </w:p>
    <w:p w:rsidR="006A581C" w:rsidRPr="00565ED7" w:rsidRDefault="006A581C" w:rsidP="00073EC8">
      <w:pPr>
        <w:pStyle w:val="ConsNonformat"/>
        <w:widowControl/>
        <w:ind w:right="0" w:firstLine="540"/>
        <w:rPr>
          <w:rFonts w:ascii="Times New Roman" w:hAnsi="Times New Roman" w:cs="Times New Roman"/>
          <w:sz w:val="28"/>
          <w:szCs w:val="28"/>
        </w:rPr>
      </w:pPr>
    </w:p>
    <w:p w:rsidR="006A581C" w:rsidRDefault="006A581C" w:rsidP="00073EC8">
      <w:pPr>
        <w:pStyle w:val="ConsPlusTitle"/>
        <w:widowControl/>
        <w:ind w:firstLine="540"/>
        <w:jc w:val="both"/>
        <w:rPr>
          <w:rFonts w:ascii="Times New Roman" w:hAnsi="Times New Roman" w:cs="Times New Roman"/>
          <w:b w:val="0"/>
          <w:sz w:val="28"/>
          <w:szCs w:val="28"/>
        </w:rPr>
      </w:pPr>
    </w:p>
    <w:p w:rsidR="006A581C" w:rsidRDefault="006A581C" w:rsidP="00073EC8">
      <w:pPr>
        <w:pStyle w:val="ConsPlusTitle"/>
        <w:widowControl/>
        <w:ind w:firstLine="540"/>
        <w:jc w:val="both"/>
        <w:rPr>
          <w:rFonts w:ascii="Times New Roman" w:hAnsi="Times New Roman" w:cs="Times New Roman"/>
          <w:b w:val="0"/>
          <w:sz w:val="28"/>
          <w:szCs w:val="28"/>
        </w:rPr>
      </w:pPr>
    </w:p>
    <w:p w:rsidR="006A581C" w:rsidRDefault="006A581C" w:rsidP="00073EC8">
      <w:pPr>
        <w:pStyle w:val="ConsPlusTitle"/>
        <w:widowControl/>
        <w:ind w:firstLine="540"/>
        <w:jc w:val="both"/>
        <w:rPr>
          <w:rFonts w:ascii="Times New Roman" w:hAnsi="Times New Roman" w:cs="Times New Roman"/>
          <w:b w:val="0"/>
          <w:sz w:val="28"/>
          <w:szCs w:val="28"/>
        </w:rPr>
      </w:pPr>
    </w:p>
    <w:p w:rsidR="006A581C" w:rsidRDefault="006A581C" w:rsidP="00073EC8">
      <w:pPr>
        <w:pStyle w:val="ConsPlusTitle"/>
        <w:widowControl/>
        <w:ind w:firstLine="540"/>
        <w:jc w:val="both"/>
        <w:rPr>
          <w:rFonts w:ascii="Times New Roman" w:hAnsi="Times New Roman" w:cs="Times New Roman"/>
          <w:b w:val="0"/>
          <w:sz w:val="28"/>
          <w:szCs w:val="28"/>
        </w:rPr>
      </w:pPr>
    </w:p>
    <w:p w:rsidR="007803EE" w:rsidRPr="00224294" w:rsidRDefault="00073EC8" w:rsidP="00073EC8">
      <w:pPr>
        <w:pStyle w:val="ConsPlusTitle"/>
        <w:widowControl/>
        <w:ind w:firstLine="540"/>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007803EE" w:rsidRPr="00224294">
        <w:rPr>
          <w:rFonts w:ascii="Times New Roman" w:hAnsi="Times New Roman" w:cs="Times New Roman"/>
          <w:b w:val="0"/>
          <w:sz w:val="28"/>
          <w:szCs w:val="28"/>
        </w:rPr>
        <w:t xml:space="preserve">Контроль за исполнением настоящего решения возложить на Администрацию </w:t>
      </w:r>
      <w:r w:rsidR="00005301">
        <w:rPr>
          <w:rFonts w:ascii="Times New Roman" w:hAnsi="Times New Roman" w:cs="Times New Roman"/>
          <w:b w:val="0"/>
          <w:sz w:val="28"/>
          <w:szCs w:val="28"/>
        </w:rPr>
        <w:t>Буденновского</w:t>
      </w:r>
      <w:r w:rsidR="007803EE" w:rsidRPr="00224294">
        <w:rPr>
          <w:rFonts w:ascii="Times New Roman" w:hAnsi="Times New Roman" w:cs="Times New Roman"/>
          <w:b w:val="0"/>
          <w:sz w:val="28"/>
          <w:szCs w:val="28"/>
        </w:rPr>
        <w:t xml:space="preserve"> сельского поселения и постоянную комиссию Собрания депутатов </w:t>
      </w:r>
      <w:r w:rsidR="00005301">
        <w:rPr>
          <w:rFonts w:ascii="Times New Roman" w:hAnsi="Times New Roman" w:cs="Times New Roman"/>
          <w:b w:val="0"/>
          <w:sz w:val="28"/>
          <w:szCs w:val="28"/>
        </w:rPr>
        <w:t>Буденновского</w:t>
      </w:r>
      <w:r w:rsidR="007803EE" w:rsidRPr="00224294">
        <w:rPr>
          <w:rFonts w:ascii="Times New Roman" w:hAnsi="Times New Roman" w:cs="Times New Roman"/>
          <w:b w:val="0"/>
          <w:sz w:val="28"/>
          <w:szCs w:val="28"/>
        </w:rPr>
        <w:t xml:space="preserve"> сельского поселения по местному самоуправлению и социальной политике.</w:t>
      </w:r>
    </w:p>
    <w:p w:rsidR="007803EE" w:rsidRPr="003A0330" w:rsidRDefault="007803EE" w:rsidP="00487569">
      <w:pPr>
        <w:widowControl w:val="0"/>
        <w:autoSpaceDE w:val="0"/>
        <w:autoSpaceDN w:val="0"/>
        <w:adjustRightInd w:val="0"/>
        <w:spacing w:after="0" w:line="240" w:lineRule="auto"/>
        <w:jc w:val="both"/>
        <w:rPr>
          <w:rFonts w:ascii="Times New Roman" w:hAnsi="Times New Roman" w:cs="Times New Roman"/>
          <w:sz w:val="28"/>
          <w:szCs w:val="28"/>
        </w:rPr>
      </w:pPr>
    </w:p>
    <w:p w:rsidR="007803EE" w:rsidRPr="003A0330" w:rsidRDefault="007803EE" w:rsidP="003A0330">
      <w:pPr>
        <w:spacing w:after="0"/>
        <w:jc w:val="both"/>
        <w:rPr>
          <w:rFonts w:ascii="Times New Roman" w:hAnsi="Times New Roman" w:cs="Times New Roman"/>
          <w:sz w:val="28"/>
          <w:szCs w:val="28"/>
        </w:rPr>
      </w:pPr>
      <w:r w:rsidRPr="003A0330">
        <w:rPr>
          <w:rFonts w:ascii="Times New Roman" w:hAnsi="Times New Roman" w:cs="Times New Roman"/>
          <w:sz w:val="28"/>
          <w:szCs w:val="28"/>
        </w:rPr>
        <w:t>Председатель Собрания депутатов-</w:t>
      </w:r>
    </w:p>
    <w:p w:rsidR="007803EE" w:rsidRPr="003A0330" w:rsidRDefault="007803EE" w:rsidP="003A0330">
      <w:pPr>
        <w:spacing w:after="0"/>
        <w:jc w:val="both"/>
        <w:rPr>
          <w:rFonts w:ascii="Times New Roman" w:hAnsi="Times New Roman" w:cs="Times New Roman"/>
          <w:sz w:val="28"/>
          <w:szCs w:val="28"/>
        </w:rPr>
      </w:pPr>
      <w:r w:rsidRPr="003A0330">
        <w:rPr>
          <w:rFonts w:ascii="Times New Roman" w:hAnsi="Times New Roman" w:cs="Times New Roman"/>
          <w:sz w:val="28"/>
          <w:szCs w:val="28"/>
        </w:rPr>
        <w:t xml:space="preserve">глава </w:t>
      </w:r>
      <w:r w:rsidR="00005301">
        <w:rPr>
          <w:rFonts w:ascii="Times New Roman" w:hAnsi="Times New Roman" w:cs="Times New Roman"/>
          <w:sz w:val="28"/>
          <w:szCs w:val="28"/>
        </w:rPr>
        <w:t>Буденновского</w:t>
      </w:r>
      <w:r w:rsidRPr="003A0330">
        <w:rPr>
          <w:rFonts w:ascii="Times New Roman" w:hAnsi="Times New Roman" w:cs="Times New Roman"/>
          <w:sz w:val="28"/>
          <w:szCs w:val="28"/>
        </w:rPr>
        <w:t xml:space="preserve"> сельского поселения                                            </w:t>
      </w:r>
      <w:r w:rsidR="00005301">
        <w:rPr>
          <w:rFonts w:ascii="Times New Roman" w:hAnsi="Times New Roman" w:cs="Times New Roman"/>
          <w:sz w:val="28"/>
          <w:szCs w:val="28"/>
        </w:rPr>
        <w:t>В.С. Шевцов</w:t>
      </w:r>
    </w:p>
    <w:p w:rsidR="007803EE" w:rsidRPr="003A0330" w:rsidRDefault="007803EE" w:rsidP="003A0330">
      <w:pPr>
        <w:jc w:val="both"/>
        <w:rPr>
          <w:rFonts w:ascii="Times New Roman" w:hAnsi="Times New Roman" w:cs="Times New Roman"/>
        </w:rPr>
      </w:pPr>
    </w:p>
    <w:p w:rsidR="007803EE" w:rsidRPr="00487569" w:rsidRDefault="007803EE" w:rsidP="00487569">
      <w:pPr>
        <w:autoSpaceDE w:val="0"/>
        <w:adjustRightInd w:val="0"/>
        <w:spacing w:after="0"/>
        <w:rPr>
          <w:rFonts w:ascii="Times New Roman" w:hAnsi="Times New Roman" w:cs="Times New Roman"/>
          <w:sz w:val="28"/>
          <w:szCs w:val="28"/>
        </w:rPr>
      </w:pPr>
      <w:r w:rsidRPr="00487569">
        <w:rPr>
          <w:rFonts w:ascii="Times New Roman" w:hAnsi="Times New Roman" w:cs="Times New Roman"/>
          <w:sz w:val="28"/>
          <w:szCs w:val="28"/>
        </w:rPr>
        <w:t xml:space="preserve">пос. </w:t>
      </w:r>
      <w:r w:rsidR="00005301">
        <w:rPr>
          <w:rFonts w:ascii="Times New Roman" w:hAnsi="Times New Roman" w:cs="Times New Roman"/>
          <w:sz w:val="28"/>
          <w:szCs w:val="28"/>
        </w:rPr>
        <w:t>Конезавод им. Буденного</w:t>
      </w:r>
    </w:p>
    <w:p w:rsidR="007803EE" w:rsidRPr="00487569" w:rsidRDefault="00102CD4" w:rsidP="00487569">
      <w:pPr>
        <w:autoSpaceDE w:val="0"/>
        <w:adjustRightInd w:val="0"/>
        <w:spacing w:after="0"/>
        <w:rPr>
          <w:rFonts w:ascii="Times New Roman" w:hAnsi="Times New Roman" w:cs="Times New Roman"/>
          <w:sz w:val="28"/>
          <w:szCs w:val="28"/>
        </w:rPr>
      </w:pPr>
      <w:r>
        <w:rPr>
          <w:rFonts w:ascii="Times New Roman" w:hAnsi="Times New Roman" w:cs="Times New Roman"/>
          <w:sz w:val="28"/>
          <w:szCs w:val="28"/>
        </w:rPr>
        <w:t>31 мая</w:t>
      </w:r>
      <w:r w:rsidR="00EA24BF">
        <w:rPr>
          <w:rFonts w:ascii="Times New Roman" w:hAnsi="Times New Roman" w:cs="Times New Roman"/>
          <w:sz w:val="28"/>
          <w:szCs w:val="28"/>
        </w:rPr>
        <w:t xml:space="preserve">  </w:t>
      </w:r>
      <w:r w:rsidR="007803EE" w:rsidRPr="00487569">
        <w:rPr>
          <w:rFonts w:ascii="Times New Roman" w:hAnsi="Times New Roman" w:cs="Times New Roman"/>
          <w:sz w:val="28"/>
          <w:szCs w:val="28"/>
        </w:rPr>
        <w:t xml:space="preserve">2019 года   </w:t>
      </w:r>
    </w:p>
    <w:p w:rsidR="007803EE" w:rsidRPr="00487569" w:rsidRDefault="007803EE" w:rsidP="00487569">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w:t>
      </w:r>
      <w:r w:rsidR="00005301">
        <w:rPr>
          <w:rFonts w:ascii="Times New Roman" w:hAnsi="Times New Roman" w:cs="Times New Roman"/>
          <w:sz w:val="28"/>
          <w:szCs w:val="28"/>
        </w:rPr>
        <w:t xml:space="preserve"> </w:t>
      </w:r>
      <w:r w:rsidR="00102CD4">
        <w:rPr>
          <w:rFonts w:ascii="Times New Roman" w:hAnsi="Times New Roman" w:cs="Times New Roman"/>
          <w:sz w:val="28"/>
          <w:szCs w:val="28"/>
        </w:rPr>
        <w:t>11</w:t>
      </w:r>
      <w:r w:rsidR="000C3956">
        <w:rPr>
          <w:rFonts w:ascii="Times New Roman" w:hAnsi="Times New Roman" w:cs="Times New Roman"/>
          <w:sz w:val="28"/>
          <w:szCs w:val="28"/>
        </w:rPr>
        <w:t>3</w:t>
      </w:r>
    </w:p>
    <w:p w:rsidR="007803EE" w:rsidRPr="003A0330" w:rsidRDefault="007803EE" w:rsidP="003A0330">
      <w:pPr>
        <w:autoSpaceDE w:val="0"/>
        <w:adjustRightInd w:val="0"/>
        <w:rPr>
          <w:rFonts w:ascii="Times New Roman" w:hAnsi="Times New Roman" w:cs="Times New Roman"/>
        </w:rPr>
      </w:pPr>
    </w:p>
    <w:p w:rsidR="007803EE" w:rsidRDefault="007803EE"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6A581C" w:rsidRDefault="006A581C" w:rsidP="00487569">
      <w:pPr>
        <w:autoSpaceDE w:val="0"/>
        <w:autoSpaceDN w:val="0"/>
        <w:adjustRightInd w:val="0"/>
        <w:spacing w:after="0" w:line="240" w:lineRule="auto"/>
        <w:outlineLvl w:val="0"/>
        <w:rPr>
          <w:rFonts w:ascii="Times New Roman" w:hAnsi="Times New Roman" w:cs="Times New Roman"/>
          <w:sz w:val="28"/>
          <w:szCs w:val="28"/>
        </w:rPr>
      </w:pPr>
    </w:p>
    <w:p w:rsidR="007803EE" w:rsidRDefault="007803EE" w:rsidP="00DC67B5">
      <w:pPr>
        <w:autoSpaceDE w:val="0"/>
        <w:autoSpaceDN w:val="0"/>
        <w:adjustRightInd w:val="0"/>
        <w:spacing w:after="0" w:line="240" w:lineRule="auto"/>
        <w:jc w:val="right"/>
        <w:outlineLvl w:val="0"/>
        <w:rPr>
          <w:rFonts w:ascii="Times New Roman" w:hAnsi="Times New Roman" w:cs="Times New Roman"/>
          <w:sz w:val="28"/>
          <w:szCs w:val="28"/>
        </w:rPr>
      </w:pPr>
      <w:r w:rsidRPr="00A93E0F">
        <w:rPr>
          <w:rFonts w:ascii="Times New Roman" w:hAnsi="Times New Roman" w:cs="Times New Roman"/>
          <w:sz w:val="28"/>
          <w:szCs w:val="28"/>
        </w:rPr>
        <w:t>Приложение</w:t>
      </w:r>
      <w:r>
        <w:rPr>
          <w:rFonts w:ascii="Times New Roman" w:hAnsi="Times New Roman" w:cs="Times New Roman"/>
          <w:sz w:val="28"/>
          <w:szCs w:val="28"/>
        </w:rPr>
        <w:t xml:space="preserve"> №1</w:t>
      </w:r>
      <w:r w:rsidRPr="00A93E0F">
        <w:rPr>
          <w:rFonts w:ascii="Times New Roman" w:hAnsi="Times New Roman" w:cs="Times New Roman"/>
          <w:sz w:val="28"/>
          <w:szCs w:val="28"/>
        </w:rPr>
        <w:t xml:space="preserve"> к </w:t>
      </w:r>
      <w:r>
        <w:rPr>
          <w:rFonts w:ascii="Times New Roman" w:hAnsi="Times New Roman" w:cs="Times New Roman"/>
          <w:sz w:val="28"/>
          <w:szCs w:val="28"/>
        </w:rPr>
        <w:t>проекту решения</w:t>
      </w:r>
    </w:p>
    <w:p w:rsidR="007803EE" w:rsidRDefault="007803EE" w:rsidP="00DC67B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Собрания депутатов </w:t>
      </w:r>
      <w:r w:rsidR="00005301">
        <w:rPr>
          <w:rFonts w:ascii="Times New Roman" w:hAnsi="Times New Roman" w:cs="Times New Roman"/>
          <w:sz w:val="28"/>
          <w:szCs w:val="28"/>
        </w:rPr>
        <w:t>Буденновского</w:t>
      </w:r>
    </w:p>
    <w:p w:rsidR="007803EE" w:rsidRDefault="007803EE" w:rsidP="00DC67B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сельского поселения</w:t>
      </w:r>
      <w:r w:rsidRPr="00A93E0F">
        <w:rPr>
          <w:rFonts w:ascii="Times New Roman" w:hAnsi="Times New Roman" w:cs="Times New Roman"/>
          <w:sz w:val="28"/>
          <w:szCs w:val="28"/>
        </w:rPr>
        <w:t xml:space="preserve"> </w:t>
      </w:r>
    </w:p>
    <w:p w:rsidR="007803EE" w:rsidRPr="00A93E0F" w:rsidRDefault="007803EE" w:rsidP="00DC67B5">
      <w:pPr>
        <w:autoSpaceDE w:val="0"/>
        <w:autoSpaceDN w:val="0"/>
        <w:adjustRightInd w:val="0"/>
        <w:spacing w:after="0" w:line="240" w:lineRule="auto"/>
        <w:jc w:val="right"/>
        <w:outlineLvl w:val="0"/>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Par27"/>
      <w:bookmarkEnd w:id="0"/>
    </w:p>
    <w:p w:rsidR="007803EE" w:rsidRPr="00A93E0F" w:rsidRDefault="007803EE" w:rsidP="00DC67B5">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3"/>
      <w:bookmarkEnd w:id="1"/>
      <w:r w:rsidRPr="00A93E0F">
        <w:rPr>
          <w:rFonts w:ascii="Times New Roman" w:hAnsi="Times New Roman" w:cs="Times New Roman"/>
          <w:b/>
          <w:bCs/>
          <w:sz w:val="28"/>
          <w:szCs w:val="28"/>
        </w:rPr>
        <w:t>ПОРЯДОК</w:t>
      </w:r>
    </w:p>
    <w:p w:rsidR="007803EE" w:rsidRPr="00A93E0F" w:rsidRDefault="007803EE" w:rsidP="00DC67B5">
      <w:pPr>
        <w:widowControl w:val="0"/>
        <w:autoSpaceDE w:val="0"/>
        <w:autoSpaceDN w:val="0"/>
        <w:adjustRightInd w:val="0"/>
        <w:spacing w:after="0" w:line="240" w:lineRule="auto"/>
        <w:jc w:val="center"/>
        <w:rPr>
          <w:rFonts w:ascii="Times New Roman" w:hAnsi="Times New Roman" w:cs="Times New Roman"/>
          <w:b/>
          <w:bCs/>
          <w:sz w:val="28"/>
          <w:szCs w:val="28"/>
        </w:rPr>
      </w:pPr>
      <w:r w:rsidRPr="00A93E0F">
        <w:rPr>
          <w:rFonts w:ascii="Times New Roman" w:hAnsi="Times New Roman" w:cs="Times New Roman"/>
          <w:b/>
          <w:bCs/>
          <w:sz w:val="28"/>
          <w:szCs w:val="28"/>
        </w:rPr>
        <w:t>ОХРАНЫ ЗЕЛЕНЫХ НАСАЖДЕНИЙ В НАСЕЛЕННЫХ ПУНКТАХ</w:t>
      </w:r>
    </w:p>
    <w:p w:rsidR="007803EE" w:rsidRPr="00A93E0F" w:rsidRDefault="00005301" w:rsidP="00DC67B5">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БУДЕННОВСКОГО</w:t>
      </w:r>
      <w:r w:rsidR="007803EE" w:rsidRPr="00A93E0F">
        <w:rPr>
          <w:rFonts w:ascii="Times New Roman" w:hAnsi="Times New Roman" w:cs="Times New Roman"/>
          <w:b/>
          <w:bCs/>
          <w:sz w:val="28"/>
          <w:szCs w:val="28"/>
        </w:rPr>
        <w:t xml:space="preserve"> СЕЛЬСКОГО ПОСЕЛЕНИЯ</w:t>
      </w:r>
    </w:p>
    <w:p w:rsidR="007803EE" w:rsidRPr="00A93E0F" w:rsidRDefault="007803EE" w:rsidP="00DC67B5">
      <w:pPr>
        <w:widowControl w:val="0"/>
        <w:autoSpaceDE w:val="0"/>
        <w:autoSpaceDN w:val="0"/>
        <w:adjustRightInd w:val="0"/>
        <w:spacing w:after="0" w:line="240" w:lineRule="auto"/>
        <w:jc w:val="center"/>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 w:name="Par37"/>
      <w:bookmarkEnd w:id="2"/>
      <w:r w:rsidRPr="00A93E0F">
        <w:rPr>
          <w:rFonts w:ascii="Times New Roman" w:hAnsi="Times New Roman" w:cs="Times New Roman"/>
          <w:sz w:val="28"/>
          <w:szCs w:val="28"/>
        </w:rPr>
        <w:t>1. Общие положения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1.1. Настоящий Порядок определяет основные требования к охране зеленых насаждений в населенных пунктах </w:t>
      </w:r>
      <w:r w:rsidR="00005301">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1.2. Охрана зеленых насаждений - деятельность по созданию, сохранению и оценке состояния зеленых насаждений, направленная на создание благоприятной окружающей среды и нормализацию экологической обстановки.</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1.3. Основной задачей охраны зеленых насаждений является достижение нормативной обеспеченности зелеными насаждениями населенных пунктов </w:t>
      </w:r>
      <w:r w:rsidR="00005301">
        <w:rPr>
          <w:rFonts w:ascii="Times New Roman" w:hAnsi="Times New Roman" w:cs="Times New Roman"/>
          <w:sz w:val="28"/>
          <w:szCs w:val="28"/>
        </w:rPr>
        <w:t>Буденновского</w:t>
      </w:r>
      <w:r>
        <w:rPr>
          <w:rFonts w:ascii="Times New Roman" w:hAnsi="Times New Roman" w:cs="Times New Roman"/>
          <w:sz w:val="28"/>
          <w:szCs w:val="28"/>
        </w:rPr>
        <w:t xml:space="preserve"> сельского поселения</w:t>
      </w:r>
      <w:r w:rsidRPr="00A93E0F">
        <w:rPr>
          <w:rFonts w:ascii="Times New Roman" w:hAnsi="Times New Roman" w:cs="Times New Roman"/>
          <w:sz w:val="28"/>
          <w:szCs w:val="28"/>
        </w:rPr>
        <w:t xml:space="preserve"> в соответствии с градостроительными, санитарными, экологическими и другими нормами и правилами.</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1.4. В населенных пунктах </w:t>
      </w:r>
      <w:r w:rsidR="00005301">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w:t>
      </w:r>
      <w:r>
        <w:rPr>
          <w:rFonts w:ascii="Times New Roman" w:hAnsi="Times New Roman" w:cs="Times New Roman"/>
          <w:sz w:val="28"/>
          <w:szCs w:val="28"/>
        </w:rPr>
        <w:t>ьского поселения</w:t>
      </w:r>
      <w:r w:rsidRPr="00A93E0F">
        <w:rPr>
          <w:rFonts w:ascii="Times New Roman" w:hAnsi="Times New Roman" w:cs="Times New Roman"/>
          <w:sz w:val="28"/>
          <w:szCs w:val="28"/>
        </w:rPr>
        <w:t xml:space="preserve"> запрещается: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1.4.1. Повреждение и уничтожение зеленых насаждений, за исключением случаев, установленных федеральным законодательством, Областным </w:t>
      </w:r>
      <w:hyperlink r:id="rId6"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 xml:space="preserve"> и настоящим Порядком.</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1.4.2.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w:t>
      </w:r>
      <w:proofErr w:type="spellStart"/>
      <w:r w:rsidRPr="00A93E0F">
        <w:rPr>
          <w:rFonts w:ascii="Times New Roman" w:hAnsi="Times New Roman" w:cs="Times New Roman"/>
          <w:sz w:val="28"/>
          <w:szCs w:val="28"/>
        </w:rPr>
        <w:t>средообразующих</w:t>
      </w:r>
      <w:proofErr w:type="spellEnd"/>
      <w:r w:rsidRPr="00A93E0F">
        <w:rPr>
          <w:rFonts w:ascii="Times New Roman" w:hAnsi="Times New Roman" w:cs="Times New Roman"/>
          <w:sz w:val="28"/>
          <w:szCs w:val="28"/>
        </w:rPr>
        <w:t xml:space="preserve">, рекреационных, санитарно-гигиенических и экологических функций, за исключением случаев, установленных федеральным законодательством и Областным </w:t>
      </w:r>
      <w:hyperlink r:id="rId7" w:history="1">
        <w:r w:rsidRPr="00A93E0F">
          <w:rPr>
            <w:rFonts w:ascii="Times New Roman" w:hAnsi="Times New Roman" w:cs="Times New Roman"/>
            <w:sz w:val="28"/>
            <w:szCs w:val="28"/>
          </w:rPr>
          <w:t>законом</w:t>
        </w:r>
      </w:hyperlink>
      <w:r w:rsidRPr="00A93E0F">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3" w:name="Par47"/>
      <w:bookmarkEnd w:id="3"/>
      <w:r w:rsidRPr="00A93E0F">
        <w:rPr>
          <w:rFonts w:ascii="Times New Roman" w:hAnsi="Times New Roman" w:cs="Times New Roman"/>
          <w:sz w:val="28"/>
          <w:szCs w:val="28"/>
        </w:rPr>
        <w:t>2. Организация охраны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2.1. Планирование охраны зеленых насаждений осуществляется на основании оценки состояния зеленых насаждений.</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50"/>
      <w:bookmarkEnd w:id="4"/>
      <w:r w:rsidRPr="00A93E0F">
        <w:rPr>
          <w:rFonts w:ascii="Times New Roman" w:hAnsi="Times New Roman" w:cs="Times New Roman"/>
          <w:sz w:val="28"/>
          <w:szCs w:val="28"/>
        </w:rPr>
        <w:t xml:space="preserve">2.2. </w:t>
      </w:r>
      <w:bookmarkStart w:id="5" w:name="Par51"/>
      <w:bookmarkEnd w:id="5"/>
      <w:r w:rsidRPr="003A0330">
        <w:rPr>
          <w:rFonts w:ascii="Times New Roman" w:hAnsi="Times New Roman" w:cs="Times New Roman"/>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органами местного самоуправления оформляются разрешения на уничтожение и (или) повреждение зеленых насаждений по форме согласно приложению N 1 к настоящему Порядку (далее - разрешения)</w:t>
      </w:r>
      <w:r>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2.3. </w:t>
      </w:r>
      <w:r w:rsidRPr="003A0330">
        <w:rPr>
          <w:rFonts w:ascii="Times New Roman" w:hAnsi="Times New Roman" w:cs="Times New Roman"/>
          <w:sz w:val="28"/>
          <w:szCs w:val="28"/>
        </w:rPr>
        <w:t>Разрешения подписываются руководителем или заместителем руководителя органа местного самоуправления, курирующим вопросы охраны зеленых насаждений</w:t>
      </w:r>
      <w:r w:rsidRPr="00A93E0F">
        <w:rPr>
          <w:rFonts w:ascii="Times New Roman" w:hAnsi="Times New Roman" w:cs="Times New Roman"/>
          <w:sz w:val="28"/>
          <w:szCs w:val="28"/>
        </w:rPr>
        <w:t>.</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52"/>
      <w:bookmarkStart w:id="7" w:name="Par62"/>
      <w:bookmarkEnd w:id="6"/>
      <w:bookmarkEnd w:id="7"/>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Pr="003A0330">
        <w:rPr>
          <w:rFonts w:ascii="Times New Roman" w:hAnsi="Times New Roman" w:cs="Times New Roman"/>
          <w:sz w:val="28"/>
          <w:szCs w:val="28"/>
        </w:rPr>
        <w:t>. К разрешению прилагаются: акт оценки состояния зеленых насаждений по форме согласно приложению N 2 к настоящему Порядку и план-схема территории, на которой планируется пересадка, вырубка или обрезка деревьев. План-схема составляется органами местного самоуправления. На плане-схеме указываются зеленые насаждения, которые планируется пересадить, уничтожить или обрезать, а также сохраняемые зеленые насаждения</w:t>
      </w:r>
      <w:r w:rsidRPr="00A93E0F">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Pr="00A93E0F">
        <w:rPr>
          <w:rFonts w:ascii="Times New Roman" w:hAnsi="Times New Roman" w:cs="Times New Roman"/>
          <w:sz w:val="28"/>
          <w:szCs w:val="28"/>
        </w:rPr>
        <w:t>. По окончании производства работ должностным лицом администрации поселении, осуществляющим контроль производства работ, на разрешении делается запись о выполнении работ в соответствии с условиями разрешения, в том числе содержащая дату записи, подпись, должность, фамилию и инициалы.</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A93E0F">
        <w:rPr>
          <w:rFonts w:ascii="Times New Roman" w:hAnsi="Times New Roman" w:cs="Times New Roman"/>
          <w:sz w:val="28"/>
          <w:szCs w:val="28"/>
        </w:rPr>
        <w:t xml:space="preserve">. </w:t>
      </w:r>
      <w:r w:rsidRPr="003B70D8">
        <w:rPr>
          <w:rFonts w:ascii="Times New Roman" w:hAnsi="Times New Roman" w:cs="Times New Roman"/>
          <w:sz w:val="28"/>
          <w:szCs w:val="28"/>
        </w:rPr>
        <w:t>При несоответствии выполненных работ условиям разрешения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настоящего Порядка при производстве работ, несет ответственность и возмещает вред окружающей среде в соответствии с федеральным и областным законодательством</w:t>
      </w:r>
      <w:r w:rsidRPr="00A93E0F">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65"/>
      <w:bookmarkEnd w:id="8"/>
      <w:r>
        <w:rPr>
          <w:rFonts w:ascii="Times New Roman" w:hAnsi="Times New Roman" w:cs="Times New Roman"/>
          <w:sz w:val="28"/>
          <w:szCs w:val="28"/>
        </w:rPr>
        <w:t>2.7</w:t>
      </w:r>
      <w:r w:rsidRPr="00A93E0F">
        <w:rPr>
          <w:rFonts w:ascii="Times New Roman" w:hAnsi="Times New Roman" w:cs="Times New Roman"/>
          <w:sz w:val="28"/>
          <w:szCs w:val="28"/>
        </w:rPr>
        <w:t xml:space="preserve">. По результатам реализации мероприятий, указанных в </w:t>
      </w:r>
      <w:hyperlink w:anchor="Par50" w:history="1">
        <w:r w:rsidRPr="00A93E0F">
          <w:rPr>
            <w:rFonts w:ascii="Times New Roman" w:hAnsi="Times New Roman" w:cs="Times New Roman"/>
            <w:sz w:val="28"/>
            <w:szCs w:val="28"/>
          </w:rPr>
          <w:t>пункте 2.2</w:t>
        </w:r>
      </w:hyperlink>
      <w:r w:rsidRPr="00A93E0F">
        <w:rPr>
          <w:rFonts w:ascii="Times New Roman" w:hAnsi="Times New Roman" w:cs="Times New Roman"/>
          <w:sz w:val="28"/>
          <w:szCs w:val="28"/>
        </w:rPr>
        <w:t xml:space="preserve"> настоящего раздела, вносятся изменения в паспорта объектов зеленых насаждений и в реестр зеленых насаждений  сельского поселения.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66"/>
      <w:bookmarkEnd w:id="9"/>
      <w:r>
        <w:rPr>
          <w:rFonts w:ascii="Times New Roman" w:hAnsi="Times New Roman" w:cs="Times New Roman"/>
          <w:sz w:val="28"/>
          <w:szCs w:val="28"/>
        </w:rPr>
        <w:t>2.8</w:t>
      </w:r>
      <w:r w:rsidRPr="00A93E0F">
        <w:rPr>
          <w:rFonts w:ascii="Times New Roman" w:hAnsi="Times New Roman" w:cs="Times New Roman"/>
          <w:sz w:val="28"/>
          <w:szCs w:val="28"/>
        </w:rPr>
        <w:t>. При проведении мероприятий по предупреждению и ликвидации последствий чрезвычайных ситуаций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чрезвычайных ситуаций и обеспечению пожарной безопасности городского округа, городского и сельского поселения, на территории которых возникла чрезвычайная ситуация. В данном случае оформление разрешения не требуется.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A93E0F">
        <w:rPr>
          <w:rFonts w:ascii="Times New Roman" w:hAnsi="Times New Roman" w:cs="Times New Roman"/>
          <w:sz w:val="28"/>
          <w:szCs w:val="28"/>
        </w:rPr>
        <w:t xml:space="preserve">. При проведении работ, указанных в </w:t>
      </w:r>
      <w:r>
        <w:rPr>
          <w:rFonts w:ascii="Times New Roman" w:hAnsi="Times New Roman" w:cs="Times New Roman"/>
          <w:sz w:val="28"/>
          <w:szCs w:val="28"/>
        </w:rPr>
        <w:t>пункте 2.</w:t>
      </w:r>
      <w:hyperlink w:anchor="Par66" w:history="1">
        <w:r>
          <w:rPr>
            <w:rFonts w:ascii="Times New Roman" w:hAnsi="Times New Roman" w:cs="Times New Roman"/>
            <w:sz w:val="28"/>
            <w:szCs w:val="28"/>
          </w:rPr>
          <w:t>8</w:t>
        </w:r>
      </w:hyperlink>
      <w:r w:rsidRPr="00A93E0F">
        <w:rPr>
          <w:rFonts w:ascii="Times New Roman" w:hAnsi="Times New Roman" w:cs="Times New Roman"/>
          <w:sz w:val="28"/>
          <w:szCs w:val="28"/>
        </w:rPr>
        <w:t xml:space="preserve"> настоящего раздела, производится фото- и (или) видеосъемка территории, занятой зелеными насаждениями до производства работ, во время работ и по результатам проведенных</w:t>
      </w:r>
      <w:r>
        <w:rPr>
          <w:rFonts w:ascii="Times New Roman" w:hAnsi="Times New Roman" w:cs="Times New Roman"/>
          <w:sz w:val="28"/>
          <w:szCs w:val="28"/>
        </w:rPr>
        <w:t xml:space="preserve"> работ. После проведения работ органом местного самоуправления</w:t>
      </w:r>
      <w:r w:rsidRPr="00A93E0F">
        <w:rPr>
          <w:rFonts w:ascii="Times New Roman" w:hAnsi="Times New Roman" w:cs="Times New Roman"/>
          <w:sz w:val="28"/>
          <w:szCs w:val="28"/>
        </w:rPr>
        <w:t xml:space="preserve"> составляется акт оценки состояния зеленых насаждений, в котором, в том числе, отражается объем произошедших изменений.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w:t>
      </w:r>
      <w:r w:rsidRPr="00A93E0F">
        <w:rPr>
          <w:rFonts w:ascii="Times New Roman" w:hAnsi="Times New Roman" w:cs="Times New Roman"/>
          <w:sz w:val="28"/>
          <w:szCs w:val="28"/>
        </w:rPr>
        <w:t xml:space="preserve">. Решение комиссии по предупреждению и ликвидации чрезвычайных ситуаций и обеспечению пожарной безопасности сельского поселения, фото- и (или) видеоматериалы и акт оценки состояния зеленых насаждений являются основанием для внесения изменений в паспорта объектов зеленых насаждений и в реестр зеленых насаждений </w:t>
      </w:r>
      <w:r w:rsidR="00005301">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w:t>
      </w:r>
      <w:r w:rsidRPr="00A93E0F">
        <w:rPr>
          <w:rFonts w:ascii="Times New Roman" w:hAnsi="Times New Roman" w:cs="Times New Roman"/>
          <w:sz w:val="28"/>
          <w:szCs w:val="28"/>
        </w:rPr>
        <w:t xml:space="preserve">. Проведение мероприятий по уничтожению сухостойных и аварийно-опасных деревьев осуществляется на основании разрешения, оформленного в соответствии с </w:t>
      </w:r>
      <w:hyperlink w:anchor="Par51" w:history="1">
        <w:r w:rsidRPr="00A93E0F">
          <w:rPr>
            <w:rFonts w:ascii="Times New Roman" w:hAnsi="Times New Roman" w:cs="Times New Roman"/>
            <w:sz w:val="28"/>
            <w:szCs w:val="28"/>
          </w:rPr>
          <w:t>пунктами 2.3</w:t>
        </w:r>
      </w:hyperlink>
      <w:r w:rsidRPr="00A93E0F">
        <w:rPr>
          <w:rFonts w:ascii="Times New Roman" w:hAnsi="Times New Roman" w:cs="Times New Roman"/>
          <w:sz w:val="28"/>
          <w:szCs w:val="28"/>
        </w:rPr>
        <w:t>-</w:t>
      </w:r>
      <w:hyperlink w:anchor="Par52" w:history="1">
        <w:r w:rsidRPr="00A93E0F">
          <w:rPr>
            <w:rFonts w:ascii="Times New Roman" w:hAnsi="Times New Roman" w:cs="Times New Roman"/>
            <w:sz w:val="28"/>
            <w:szCs w:val="28"/>
          </w:rPr>
          <w:t>2.4</w:t>
        </w:r>
      </w:hyperlink>
      <w:r w:rsidRPr="00A93E0F">
        <w:rPr>
          <w:rFonts w:ascii="Times New Roman" w:hAnsi="Times New Roman" w:cs="Times New Roman"/>
          <w:sz w:val="28"/>
          <w:szCs w:val="28"/>
        </w:rPr>
        <w:t xml:space="preserve"> настоящего раздела, и акта оценки состояния зеленых насаждений. К разрешению прилагаются фото- и (или) видеоматериалы, подтверждающие состояние зеленых насаждений.</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70"/>
      <w:bookmarkEnd w:id="10"/>
      <w:r>
        <w:rPr>
          <w:rFonts w:ascii="Times New Roman" w:hAnsi="Times New Roman" w:cs="Times New Roman"/>
          <w:sz w:val="28"/>
          <w:szCs w:val="28"/>
        </w:rPr>
        <w:t>2.12</w:t>
      </w:r>
      <w:r w:rsidRPr="00A93E0F">
        <w:rPr>
          <w:rFonts w:ascii="Times New Roman" w:hAnsi="Times New Roman" w:cs="Times New Roman"/>
          <w:sz w:val="28"/>
          <w:szCs w:val="28"/>
        </w:rPr>
        <w:t>. При размещении объектов капитального строительства, в случае невозможности их размещения на иных земельных участках, допускаются пересадка деревьев и компенсационное озеленение кустарниковой и травянистой растительностью.</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71"/>
      <w:bookmarkEnd w:id="11"/>
      <w:r>
        <w:rPr>
          <w:rFonts w:ascii="Times New Roman" w:hAnsi="Times New Roman" w:cs="Times New Roman"/>
          <w:sz w:val="28"/>
          <w:szCs w:val="28"/>
        </w:rPr>
        <w:t>2.13</w:t>
      </w:r>
      <w:r w:rsidRPr="00A93E0F">
        <w:rPr>
          <w:rFonts w:ascii="Times New Roman" w:hAnsi="Times New Roman" w:cs="Times New Roman"/>
          <w:sz w:val="28"/>
          <w:szCs w:val="28"/>
        </w:rPr>
        <w:t xml:space="preserve">. Для осуществления пересадки деревьев и уничтожения кустарниковой и травянистой растительности в случае, указанном в </w:t>
      </w:r>
      <w:r>
        <w:rPr>
          <w:rFonts w:ascii="Times New Roman" w:hAnsi="Times New Roman" w:cs="Times New Roman"/>
          <w:sz w:val="28"/>
          <w:szCs w:val="28"/>
        </w:rPr>
        <w:t xml:space="preserve">пункте </w:t>
      </w:r>
      <w:hyperlink w:anchor="Par70" w:history="1">
        <w:r>
          <w:rPr>
            <w:rFonts w:ascii="Times New Roman" w:hAnsi="Times New Roman" w:cs="Times New Roman"/>
            <w:sz w:val="28"/>
            <w:szCs w:val="28"/>
          </w:rPr>
          <w:t>2.12</w:t>
        </w:r>
      </w:hyperlink>
      <w:r w:rsidRPr="00A93E0F">
        <w:rPr>
          <w:rFonts w:ascii="Times New Roman" w:hAnsi="Times New Roman" w:cs="Times New Roman"/>
          <w:sz w:val="28"/>
          <w:szCs w:val="28"/>
        </w:rPr>
        <w:t xml:space="preserve"> настоящего раздела, производится оценка состояния зеленых насаждений, составляется соответствующий акт оценки состояния зеленых насаждений, к которому прилагается заключение о возможности и условиях пересадки деревьев.</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2.14</w:t>
      </w:r>
      <w:r w:rsidRPr="00A93E0F">
        <w:rPr>
          <w:rFonts w:ascii="Times New Roman" w:hAnsi="Times New Roman" w:cs="Times New Roman"/>
          <w:sz w:val="28"/>
          <w:szCs w:val="28"/>
        </w:rPr>
        <w:t>. Для подготовки заключения о возможности и условиях пересадки</w:t>
      </w:r>
      <w:r>
        <w:rPr>
          <w:rFonts w:ascii="Times New Roman" w:hAnsi="Times New Roman" w:cs="Times New Roman"/>
          <w:sz w:val="28"/>
          <w:szCs w:val="28"/>
        </w:rPr>
        <w:t xml:space="preserve"> деревьев (далее - заключение) органом местного самоуправления</w:t>
      </w:r>
      <w:r w:rsidRPr="00A93E0F">
        <w:rPr>
          <w:rFonts w:ascii="Times New Roman" w:hAnsi="Times New Roman" w:cs="Times New Roman"/>
          <w:sz w:val="28"/>
          <w:szCs w:val="28"/>
        </w:rPr>
        <w:t xml:space="preserve"> формируется экспертная группа. В экспертную группу долж</w:t>
      </w:r>
      <w:r>
        <w:rPr>
          <w:rFonts w:ascii="Times New Roman" w:hAnsi="Times New Roman" w:cs="Times New Roman"/>
          <w:sz w:val="28"/>
          <w:szCs w:val="28"/>
        </w:rPr>
        <w:t>ны быть включены представители органа местного самоуправления</w:t>
      </w:r>
      <w:r w:rsidRPr="00A93E0F">
        <w:rPr>
          <w:rFonts w:ascii="Times New Roman" w:hAnsi="Times New Roman" w:cs="Times New Roman"/>
          <w:sz w:val="28"/>
          <w:szCs w:val="28"/>
        </w:rPr>
        <w:t>, представитель специализированной организации, а также по согласованию включаются специалисты-экологи Сальского  района и представители общественности. К специализированным организациям относятся организации, уставная деятельность которых связана с ведением лесного хозяйства, с проведением работ</w:t>
      </w:r>
      <w:r>
        <w:rPr>
          <w:rFonts w:ascii="Times New Roman" w:hAnsi="Times New Roman" w:cs="Times New Roman"/>
          <w:sz w:val="28"/>
          <w:szCs w:val="28"/>
        </w:rPr>
        <w:t xml:space="preserve"> по уходу</w:t>
      </w:r>
      <w:r w:rsidRPr="00A93E0F">
        <w:rPr>
          <w:rFonts w:ascii="Times New Roman" w:hAnsi="Times New Roman" w:cs="Times New Roman"/>
          <w:sz w:val="28"/>
          <w:szCs w:val="28"/>
        </w:rPr>
        <w:t xml:space="preserve"> за зелеными насаждениями. При отсутствии указанных организаций в сельских поселениях по согласованию привлекаются учителя-биологи образовательных учреждений. Привлечение специализированных организаций обеспечивают лица и организации, заинтересованные в уничтожении или пересадке зеленых насаждений, по согласованию с органами местного самоуправления.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2" w:name="Par73"/>
      <w:bookmarkEnd w:id="12"/>
      <w:r w:rsidRPr="00A93E0F">
        <w:rPr>
          <w:rFonts w:ascii="Times New Roman" w:hAnsi="Times New Roman" w:cs="Times New Roman"/>
          <w:sz w:val="28"/>
          <w:szCs w:val="28"/>
        </w:rPr>
        <w:t>2.1</w:t>
      </w:r>
      <w:r>
        <w:rPr>
          <w:rFonts w:ascii="Times New Roman" w:hAnsi="Times New Roman" w:cs="Times New Roman"/>
          <w:sz w:val="28"/>
          <w:szCs w:val="28"/>
        </w:rPr>
        <w:t>5</w:t>
      </w:r>
      <w:r w:rsidRPr="00A93E0F">
        <w:rPr>
          <w:rFonts w:ascii="Times New Roman" w:hAnsi="Times New Roman" w:cs="Times New Roman"/>
          <w:sz w:val="28"/>
          <w:szCs w:val="28"/>
        </w:rPr>
        <w:t>. Заключение должно содержать обоснование выводов о возможности или невозможности пересадки деревьев. Положения заключения должны исключать возможность их двоякого толкования. Заключение оформляется на официальном бланке специализированной организации, подписывается всеми членами экспертной группы и утверждается руководителем или заместителем руководителя специализированной организации. Подпись заверяется печатью.</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74"/>
      <w:bookmarkEnd w:id="13"/>
      <w:r>
        <w:rPr>
          <w:rFonts w:ascii="Times New Roman" w:hAnsi="Times New Roman" w:cs="Times New Roman"/>
          <w:sz w:val="28"/>
          <w:szCs w:val="28"/>
        </w:rPr>
        <w:t>2.16</w:t>
      </w:r>
      <w:r w:rsidRPr="00A93E0F">
        <w:rPr>
          <w:rFonts w:ascii="Times New Roman" w:hAnsi="Times New Roman" w:cs="Times New Roman"/>
          <w:sz w:val="28"/>
          <w:szCs w:val="28"/>
        </w:rPr>
        <w:t xml:space="preserve">. На основании документов, указанных в </w:t>
      </w:r>
      <w:r>
        <w:rPr>
          <w:rFonts w:ascii="Times New Roman" w:hAnsi="Times New Roman" w:cs="Times New Roman"/>
          <w:sz w:val="28"/>
          <w:szCs w:val="28"/>
        </w:rPr>
        <w:t>пунктах 2.1</w:t>
      </w:r>
      <w:hyperlink w:anchor="Par71" w:history="1">
        <w:r>
          <w:rPr>
            <w:rFonts w:ascii="Times New Roman" w:hAnsi="Times New Roman" w:cs="Times New Roman"/>
            <w:sz w:val="28"/>
            <w:szCs w:val="28"/>
          </w:rPr>
          <w:t>3</w:t>
        </w:r>
      </w:hyperlink>
      <w:r w:rsidRPr="00A93E0F">
        <w:rPr>
          <w:rFonts w:ascii="Times New Roman" w:hAnsi="Times New Roman" w:cs="Times New Roman"/>
          <w:sz w:val="28"/>
          <w:szCs w:val="28"/>
        </w:rPr>
        <w:t>-</w:t>
      </w:r>
      <w:hyperlink w:anchor="Par73" w:history="1">
        <w:r>
          <w:rPr>
            <w:rFonts w:ascii="Times New Roman" w:hAnsi="Times New Roman" w:cs="Times New Roman"/>
            <w:sz w:val="28"/>
            <w:szCs w:val="28"/>
          </w:rPr>
          <w:t>2.15</w:t>
        </w:r>
      </w:hyperlink>
      <w:r w:rsidRPr="00A93E0F">
        <w:rPr>
          <w:rFonts w:ascii="Times New Roman" w:hAnsi="Times New Roman" w:cs="Times New Roman"/>
          <w:sz w:val="28"/>
          <w:szCs w:val="28"/>
        </w:rPr>
        <w:t xml:space="preserve"> настоящего раздела, принимается соответствующее решение, которое оформляется муниципальным правовым актом. На основании муниципального правового акта оформляется разрешение в порядке, установленном в </w:t>
      </w:r>
      <w:hyperlink w:anchor="Par51" w:history="1">
        <w:r w:rsidRPr="00A93E0F">
          <w:rPr>
            <w:rFonts w:ascii="Times New Roman" w:hAnsi="Times New Roman" w:cs="Times New Roman"/>
            <w:sz w:val="28"/>
            <w:szCs w:val="28"/>
          </w:rPr>
          <w:t>пунктах 2.3</w:t>
        </w:r>
      </w:hyperlink>
      <w:r w:rsidRPr="00A93E0F">
        <w:rPr>
          <w:rFonts w:ascii="Times New Roman" w:hAnsi="Times New Roman" w:cs="Times New Roman"/>
          <w:sz w:val="28"/>
          <w:szCs w:val="28"/>
        </w:rPr>
        <w:t>-</w:t>
      </w:r>
      <w:hyperlink w:anchor="Par62" w:history="1">
        <w:r w:rsidRPr="00A93E0F">
          <w:rPr>
            <w:rFonts w:ascii="Times New Roman" w:hAnsi="Times New Roman" w:cs="Times New Roman"/>
            <w:sz w:val="28"/>
            <w:szCs w:val="28"/>
          </w:rPr>
          <w:t>2.5</w:t>
        </w:r>
      </w:hyperlink>
      <w:r w:rsidRPr="00A93E0F">
        <w:rPr>
          <w:rFonts w:ascii="Times New Roman" w:hAnsi="Times New Roman" w:cs="Times New Roman"/>
          <w:sz w:val="28"/>
          <w:szCs w:val="28"/>
        </w:rPr>
        <w:t xml:space="preserve"> настоящего раздела. Контроль производства работ и учет их результатов осуществляются в соответствии с настоящим Порядком.</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Pr="00A93E0F">
        <w:rPr>
          <w:rFonts w:ascii="Times New Roman" w:hAnsi="Times New Roman" w:cs="Times New Roman"/>
          <w:sz w:val="28"/>
          <w:szCs w:val="28"/>
        </w:rPr>
        <w:t xml:space="preserve">. В случае невозможности пересадки деревьев по заключению экспертной группы допускается их уничтожение при проведении компенсационного озеленения. Компенсационное озеленение организовывают лица и организации, заинтересованные в уничтожении зеленых насаждений, в соответствии со </w:t>
      </w:r>
      <w:hyperlink r:id="rId8" w:history="1">
        <w:r w:rsidRPr="00A93E0F">
          <w:rPr>
            <w:rFonts w:ascii="Times New Roman" w:hAnsi="Times New Roman" w:cs="Times New Roman"/>
            <w:sz w:val="28"/>
            <w:szCs w:val="28"/>
          </w:rPr>
          <w:t>статьей 4</w:t>
        </w:r>
      </w:hyperlink>
      <w:r w:rsidRPr="00A93E0F">
        <w:rPr>
          <w:rFonts w:ascii="Times New Roman" w:hAnsi="Times New Roman" w:cs="Times New Roman"/>
          <w:sz w:val="28"/>
          <w:szCs w:val="28"/>
        </w:rPr>
        <w:t xml:space="preserve"> Областного закона и </w:t>
      </w:r>
      <w:hyperlink w:anchor="Par85" w:history="1">
        <w:r w:rsidRPr="00A93E0F">
          <w:rPr>
            <w:rFonts w:ascii="Times New Roman" w:hAnsi="Times New Roman" w:cs="Times New Roman"/>
            <w:sz w:val="28"/>
            <w:szCs w:val="28"/>
          </w:rPr>
          <w:t>разделом 3</w:t>
        </w:r>
      </w:hyperlink>
      <w:r w:rsidRPr="00A93E0F">
        <w:rPr>
          <w:rFonts w:ascii="Times New Roman" w:hAnsi="Times New Roman" w:cs="Times New Roman"/>
          <w:sz w:val="28"/>
          <w:szCs w:val="28"/>
        </w:rPr>
        <w:t xml:space="preserve"> настоящего Порядка. Оформление решения, разрешения, контроль производства работ и учет их результатов осуществляются в соответствии с </w:t>
      </w:r>
      <w:hyperlink w:anchor="Par70" w:history="1">
        <w:r w:rsidRPr="00A93E0F">
          <w:rPr>
            <w:rFonts w:ascii="Times New Roman" w:hAnsi="Times New Roman" w:cs="Times New Roman"/>
            <w:sz w:val="28"/>
            <w:szCs w:val="28"/>
          </w:rPr>
          <w:t>пунктами 2.13</w:t>
        </w:r>
      </w:hyperlink>
      <w:r w:rsidRPr="00A93E0F">
        <w:rPr>
          <w:rFonts w:ascii="Times New Roman" w:hAnsi="Times New Roman" w:cs="Times New Roman"/>
          <w:sz w:val="28"/>
          <w:szCs w:val="28"/>
        </w:rPr>
        <w:t>-</w:t>
      </w:r>
      <w:hyperlink w:anchor="Par74" w:history="1">
        <w:r>
          <w:rPr>
            <w:rFonts w:ascii="Times New Roman" w:hAnsi="Times New Roman" w:cs="Times New Roman"/>
            <w:sz w:val="28"/>
            <w:szCs w:val="28"/>
          </w:rPr>
          <w:t>2.16</w:t>
        </w:r>
      </w:hyperlink>
      <w:r w:rsidRPr="00A93E0F">
        <w:rPr>
          <w:rFonts w:ascii="Times New Roman" w:hAnsi="Times New Roman" w:cs="Times New Roman"/>
          <w:sz w:val="28"/>
          <w:szCs w:val="28"/>
        </w:rPr>
        <w:t xml:space="preserve"> настоящего раздела.</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2.18</w:t>
      </w:r>
      <w:r w:rsidRPr="00A93E0F">
        <w:rPr>
          <w:rFonts w:ascii="Times New Roman" w:hAnsi="Times New Roman" w:cs="Times New Roman"/>
          <w:sz w:val="28"/>
          <w:szCs w:val="28"/>
        </w:rPr>
        <w:t xml:space="preserve">. Размещение объектов, не предусмотренных </w:t>
      </w:r>
      <w:r>
        <w:rPr>
          <w:rFonts w:ascii="Times New Roman" w:hAnsi="Times New Roman" w:cs="Times New Roman"/>
          <w:sz w:val="28"/>
          <w:szCs w:val="28"/>
        </w:rPr>
        <w:t xml:space="preserve">пунктом </w:t>
      </w:r>
      <w:hyperlink w:anchor="Par70" w:history="1">
        <w:r>
          <w:rPr>
            <w:rFonts w:ascii="Times New Roman" w:hAnsi="Times New Roman" w:cs="Times New Roman"/>
            <w:sz w:val="28"/>
            <w:szCs w:val="28"/>
          </w:rPr>
          <w:t>2.12</w:t>
        </w:r>
      </w:hyperlink>
      <w:r w:rsidRPr="00A93E0F">
        <w:rPr>
          <w:rFonts w:ascii="Times New Roman" w:hAnsi="Times New Roman" w:cs="Times New Roman"/>
          <w:sz w:val="28"/>
          <w:szCs w:val="28"/>
        </w:rPr>
        <w:t xml:space="preserve"> настоящего раздела, связанное с уничтожением или повреждением зеленых насаждений, в населенных пунктах запрещено.</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Pr="00A93E0F">
        <w:rPr>
          <w:rFonts w:ascii="Times New Roman" w:hAnsi="Times New Roman" w:cs="Times New Roman"/>
          <w:sz w:val="28"/>
          <w:szCs w:val="28"/>
        </w:rPr>
        <w:t>. При реализации мероприятий, связанных с реконструкцией зданий, строений и сооружений, в случае невозможности</w:t>
      </w:r>
      <w:r>
        <w:rPr>
          <w:rFonts w:ascii="Times New Roman" w:hAnsi="Times New Roman" w:cs="Times New Roman"/>
          <w:sz w:val="28"/>
          <w:szCs w:val="28"/>
        </w:rPr>
        <w:t xml:space="preserve"> сохранения зеленых насаждений орган местного самоуправления</w:t>
      </w:r>
      <w:r w:rsidRPr="00A93E0F">
        <w:rPr>
          <w:rFonts w:ascii="Times New Roman" w:hAnsi="Times New Roman" w:cs="Times New Roman"/>
          <w:sz w:val="28"/>
          <w:szCs w:val="28"/>
        </w:rPr>
        <w:t xml:space="preserve"> оформляет разрешение в соответствии с требованиями настоящего Порядка.</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78"/>
      <w:bookmarkEnd w:id="14"/>
      <w:r>
        <w:rPr>
          <w:rFonts w:ascii="Times New Roman" w:hAnsi="Times New Roman" w:cs="Times New Roman"/>
          <w:sz w:val="28"/>
          <w:szCs w:val="28"/>
        </w:rPr>
        <w:t>2.20</w:t>
      </w:r>
      <w:r w:rsidRPr="00A93E0F">
        <w:rPr>
          <w:rFonts w:ascii="Times New Roman" w:hAnsi="Times New Roman" w:cs="Times New Roman"/>
          <w:sz w:val="28"/>
          <w:szCs w:val="28"/>
        </w:rPr>
        <w:t>. При необходимости повреждения и (или) уничтожения зеленых насаждений в процессе эксплуатации существующих линейных объектов создается комиссия, в котор</w:t>
      </w:r>
      <w:r>
        <w:rPr>
          <w:rFonts w:ascii="Times New Roman" w:hAnsi="Times New Roman" w:cs="Times New Roman"/>
          <w:sz w:val="28"/>
          <w:szCs w:val="28"/>
        </w:rPr>
        <w:t>ую входят представители органа местного самоуправления</w:t>
      </w:r>
      <w:r w:rsidRPr="00A93E0F">
        <w:rPr>
          <w:rFonts w:ascii="Times New Roman" w:hAnsi="Times New Roman" w:cs="Times New Roman"/>
          <w:sz w:val="28"/>
          <w:szCs w:val="28"/>
        </w:rPr>
        <w:t xml:space="preserve"> и представители хозяйствующих субъектов, обеспечивающих эксплуатацию линейных объектов. Зеленые насаждения, произрастающие в охранных зонах линейных объектов и угрожающие безопасному, безаварийному функционированию указанных объектов, комиссией относятся к аварийно-опасным. Уничтожение зеленых насаждений хозяйствующими субъектами, обеспечивающими эксплуатацию линейных объектов, без разрешения не допускается. Разрешение оформляется в соответствии с требованиями настоящего Порядка.</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Pr="00A93E0F">
        <w:rPr>
          <w:rFonts w:ascii="Times New Roman" w:hAnsi="Times New Roman" w:cs="Times New Roman"/>
          <w:sz w:val="28"/>
          <w:szCs w:val="28"/>
        </w:rPr>
        <w:t>.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зоне пр</w:t>
      </w:r>
      <w:r>
        <w:rPr>
          <w:rFonts w:ascii="Times New Roman" w:hAnsi="Times New Roman" w:cs="Times New Roman"/>
          <w:sz w:val="28"/>
          <w:szCs w:val="28"/>
        </w:rPr>
        <w:t>оизводства работ, определяемые органом местного самоуправления</w:t>
      </w:r>
      <w:r w:rsidRPr="00A93E0F">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Pr="00A93E0F">
        <w:rPr>
          <w:rFonts w:ascii="Times New Roman" w:hAnsi="Times New Roman" w:cs="Times New Roman"/>
          <w:sz w:val="28"/>
          <w:szCs w:val="28"/>
        </w:rPr>
        <w:t xml:space="preserve">.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w:t>
      </w:r>
      <w:hyperlink w:anchor="Par50" w:history="1">
        <w:r w:rsidRPr="00A93E0F">
          <w:rPr>
            <w:rFonts w:ascii="Times New Roman" w:hAnsi="Times New Roman" w:cs="Times New Roman"/>
            <w:sz w:val="28"/>
            <w:szCs w:val="28"/>
          </w:rPr>
          <w:t>пунктами 2.2</w:t>
        </w:r>
      </w:hyperlink>
      <w:r w:rsidRPr="00A93E0F">
        <w:rPr>
          <w:rFonts w:ascii="Times New Roman" w:hAnsi="Times New Roman" w:cs="Times New Roman"/>
          <w:sz w:val="28"/>
          <w:szCs w:val="28"/>
        </w:rPr>
        <w:t>-</w:t>
      </w:r>
      <w:hyperlink w:anchor="Par65" w:history="1">
        <w:r>
          <w:rPr>
            <w:rFonts w:ascii="Times New Roman" w:hAnsi="Times New Roman" w:cs="Times New Roman"/>
            <w:sz w:val="28"/>
            <w:szCs w:val="28"/>
          </w:rPr>
          <w:t>2.7</w:t>
        </w:r>
      </w:hyperlink>
      <w:r w:rsidRPr="00A93E0F">
        <w:rPr>
          <w:rFonts w:ascii="Times New Roman" w:hAnsi="Times New Roman" w:cs="Times New Roman"/>
          <w:sz w:val="28"/>
          <w:szCs w:val="28"/>
        </w:rPr>
        <w:t xml:space="preserve"> настоящего раздела.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Pr="00A93E0F">
        <w:rPr>
          <w:rFonts w:ascii="Times New Roman" w:hAnsi="Times New Roman" w:cs="Times New Roman"/>
          <w:sz w:val="28"/>
          <w:szCs w:val="28"/>
        </w:rPr>
        <w:t>. При производстве всех видов работ, связанных с воздействием на зеленые насаждения, лица и организации, производящие работы, обязаны обеспечить наличие на месте проведения работ разрешения или копии разре</w:t>
      </w:r>
      <w:r>
        <w:rPr>
          <w:rFonts w:ascii="Times New Roman" w:hAnsi="Times New Roman" w:cs="Times New Roman"/>
          <w:sz w:val="28"/>
          <w:szCs w:val="28"/>
        </w:rPr>
        <w:t xml:space="preserve">шения, заверенной хозяйствующим </w:t>
      </w:r>
      <w:r w:rsidRPr="00A93E0F">
        <w:rPr>
          <w:rFonts w:ascii="Times New Roman" w:hAnsi="Times New Roman" w:cs="Times New Roman"/>
          <w:sz w:val="28"/>
          <w:szCs w:val="28"/>
        </w:rPr>
        <w:t>субъектом, получившим разрешение, предусмотренного настоящим Порядком, и обеспечить информирование населения о проведении работ путем установки информационных стендов в случае пересадки деревьев и (или) уничтожения жизнеспособных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Pr="00A93E0F">
        <w:rPr>
          <w:rFonts w:ascii="Times New Roman" w:hAnsi="Times New Roman" w:cs="Times New Roman"/>
          <w:sz w:val="28"/>
          <w:szCs w:val="28"/>
        </w:rPr>
        <w:t>. Пересадка, обрезка или уничтожение деревьев, произрастающих на территориях, прилегающих к индивидуальной жилой застройке, личным подсобным хозяйствам, садовым, огородным, дачным и приусадебным земельным участкам, производится в соответствии с муниципальными правовыми актами, а в случае их отсутствия - в соответствии с настоящим Порядком.</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2.25</w:t>
      </w:r>
      <w:r w:rsidRPr="00A93E0F">
        <w:rPr>
          <w:rFonts w:ascii="Times New Roman" w:hAnsi="Times New Roman" w:cs="Times New Roman"/>
          <w:sz w:val="28"/>
          <w:szCs w:val="28"/>
        </w:rPr>
        <w:t xml:space="preserve">. </w:t>
      </w:r>
      <w:r w:rsidRPr="003B70D8">
        <w:rPr>
          <w:rFonts w:ascii="Times New Roman" w:hAnsi="Times New Roman" w:cs="Times New Roman"/>
          <w:sz w:val="28"/>
          <w:szCs w:val="28"/>
        </w:rPr>
        <w:t>В случае выявления повреждения и (или) уничтожения зеленых насаждений должностное лицо органа местного самоуправления составляет акт обследования территории, собирает информацию о лицах, причастных к повреждению и (или) уничтожению зеленых насаждений, принимает меры по привлечению виновных к ответственности в соответствии с федеральным и областным законодательством</w:t>
      </w:r>
      <w:r w:rsidRPr="00A93E0F">
        <w:rPr>
          <w:rFonts w:ascii="Times New Roman" w:hAnsi="Times New Roman" w:cs="Times New Roman"/>
          <w:sz w:val="28"/>
          <w:szCs w:val="28"/>
        </w:rPr>
        <w:t>.</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7F4727">
      <w:pPr>
        <w:widowControl w:val="0"/>
        <w:autoSpaceDE w:val="0"/>
        <w:autoSpaceDN w:val="0"/>
        <w:adjustRightInd w:val="0"/>
        <w:spacing w:after="0" w:line="240" w:lineRule="auto"/>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5" w:name="Par85"/>
      <w:bookmarkEnd w:id="15"/>
      <w:r w:rsidRPr="00A93E0F">
        <w:rPr>
          <w:rFonts w:ascii="Times New Roman" w:hAnsi="Times New Roman" w:cs="Times New Roman"/>
          <w:sz w:val="28"/>
          <w:szCs w:val="28"/>
        </w:rPr>
        <w:t>3. Создание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3.1. Создание зеленых насаждений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3.2. Создание зеленых насаждений осуществляется в соответствии с комплексными планами озеленения насе</w:t>
      </w:r>
      <w:r>
        <w:rPr>
          <w:rFonts w:ascii="Times New Roman" w:hAnsi="Times New Roman" w:cs="Times New Roman"/>
          <w:sz w:val="28"/>
          <w:szCs w:val="28"/>
        </w:rPr>
        <w:t xml:space="preserve">ленных пунктов, разработанными органом местного самоуправления </w:t>
      </w:r>
      <w:r w:rsidRPr="00A93E0F">
        <w:rPr>
          <w:rFonts w:ascii="Times New Roman" w:hAnsi="Times New Roman" w:cs="Times New Roman"/>
          <w:sz w:val="28"/>
          <w:szCs w:val="28"/>
        </w:rPr>
        <w:t>в установленном законодательством порядке.</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3.3. Приоритетным является создание зеленых насаждений на территориях, на которых произведено уничтожение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3.4. Создание зеленых насаждений осуществляется в порядке, предусмотренном строительными нормами и правилами, регламентами производства работ на объектах озеленения с соблюдением требований санитарно-гигиенических нормативов, градостроительной документации.</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91"/>
      <w:bookmarkEnd w:id="16"/>
      <w:r w:rsidRPr="00A93E0F">
        <w:rPr>
          <w:rFonts w:ascii="Times New Roman" w:hAnsi="Times New Roman" w:cs="Times New Roman"/>
          <w:sz w:val="28"/>
          <w:szCs w:val="28"/>
        </w:rPr>
        <w:t>3.5.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 Проведение общественных акций по созданию зелены</w:t>
      </w:r>
      <w:r>
        <w:rPr>
          <w:rFonts w:ascii="Times New Roman" w:hAnsi="Times New Roman" w:cs="Times New Roman"/>
          <w:sz w:val="28"/>
          <w:szCs w:val="28"/>
        </w:rPr>
        <w:t>х насаждений согласовывается с органом местного самоуправления.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3.6. Разработку документации, указанной в </w:t>
      </w:r>
      <w:hyperlink w:anchor="Par91" w:history="1">
        <w:r w:rsidRPr="00A93E0F">
          <w:rPr>
            <w:rFonts w:ascii="Times New Roman" w:hAnsi="Times New Roman" w:cs="Times New Roman"/>
            <w:sz w:val="28"/>
            <w:szCs w:val="28"/>
          </w:rPr>
          <w:t>пункте 3.5</w:t>
        </w:r>
      </w:hyperlink>
      <w:r w:rsidRPr="00A93E0F">
        <w:rPr>
          <w:rFonts w:ascii="Times New Roman" w:hAnsi="Times New Roman" w:cs="Times New Roman"/>
          <w:sz w:val="28"/>
          <w:szCs w:val="28"/>
        </w:rPr>
        <w:t xml:space="preserve"> настоящ</w:t>
      </w:r>
      <w:r>
        <w:rPr>
          <w:rFonts w:ascii="Times New Roman" w:hAnsi="Times New Roman" w:cs="Times New Roman"/>
          <w:sz w:val="28"/>
          <w:szCs w:val="28"/>
        </w:rPr>
        <w:t>его раздела, ее согласование с органом местного самоуправления</w:t>
      </w:r>
      <w:r w:rsidRPr="00A93E0F">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создании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3.7. </w:t>
      </w:r>
      <w:r w:rsidRPr="003B70D8">
        <w:rPr>
          <w:rFonts w:ascii="Times New Roman" w:hAnsi="Times New Roman" w:cs="Times New Roman"/>
          <w:sz w:val="28"/>
          <w:szCs w:val="28"/>
        </w:rPr>
        <w:t>По окончании производства работ должностным лицом органа местного самоуправления осуществляется контроль производства работ. При несоответствии выполненных работ условиям проектной документации должностным лицом органа местного самоуправления, осуществляющим контроль производства работ, составляется акт обследования территории, в котором фиксируются допущенные нарушения. Лицо, допустившее нарушение при производстве работ, несет ответственность в соответствии с федеральным и областным законодательством</w:t>
      </w:r>
      <w:r w:rsidRPr="00A93E0F">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3.8. Зеленые насаждения считаются созданными после проведения полного комплекса работ до момента их приживаемости. Сроки полной пр</w:t>
      </w:r>
      <w:r>
        <w:rPr>
          <w:rFonts w:ascii="Times New Roman" w:hAnsi="Times New Roman" w:cs="Times New Roman"/>
          <w:sz w:val="28"/>
          <w:szCs w:val="28"/>
        </w:rPr>
        <w:t>иживаемости устанавливаются  органом местного самоуправления,</w:t>
      </w:r>
      <w:r w:rsidRPr="00A93E0F">
        <w:rPr>
          <w:rFonts w:ascii="Times New Roman" w:hAnsi="Times New Roman" w:cs="Times New Roman"/>
          <w:sz w:val="28"/>
          <w:szCs w:val="28"/>
        </w:rPr>
        <w:t xml:space="preserve">  но не менее 2 лет.</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3.9.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w:t>
      </w:r>
      <w:r w:rsidR="00005301">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w:t>
      </w:r>
    </w:p>
    <w:p w:rsidR="007803EE" w:rsidRPr="00A93E0F" w:rsidRDefault="007803EE" w:rsidP="007F4727">
      <w:pPr>
        <w:widowControl w:val="0"/>
        <w:autoSpaceDE w:val="0"/>
        <w:autoSpaceDN w:val="0"/>
        <w:adjustRightInd w:val="0"/>
        <w:spacing w:after="0" w:line="240" w:lineRule="auto"/>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7" w:name="Par97"/>
      <w:bookmarkEnd w:id="17"/>
      <w:r w:rsidRPr="00A93E0F">
        <w:rPr>
          <w:rFonts w:ascii="Times New Roman" w:hAnsi="Times New Roman" w:cs="Times New Roman"/>
          <w:sz w:val="28"/>
          <w:szCs w:val="28"/>
        </w:rPr>
        <w:t>4. Сохранение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4.1. Сохранение зеленых насаждений - деятельность по содержанию зеленых насаждений (обработка почвы, полив, внесение удобрений, обрезка крон деревьев </w:t>
      </w:r>
    </w:p>
    <w:p w:rsidR="007803EE"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4.2.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8" w:name="Par102"/>
      <w:bookmarkEnd w:id="18"/>
      <w:r w:rsidRPr="00A93E0F">
        <w:rPr>
          <w:rFonts w:ascii="Times New Roman" w:hAnsi="Times New Roman" w:cs="Times New Roman"/>
          <w:sz w:val="28"/>
          <w:szCs w:val="28"/>
        </w:rPr>
        <w:t>5. Оценка состояния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5.1. Оценка состояния зеленых насаждений - деятельность по получению сведений о количественных и качественных параметрах состояния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5.2. Основные составляющие системы оценки состояния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5.2.1. Оценка (долгосрочная, ежегодная (весной и осенью), оперативная) качественных и количественных параметров состояния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5.2.2. Выявление и идентификация причин ухудшения состояния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5.3. Долгосрочную оценку состояния зеленых насаждений осуществляют специализированные организации или собственники, землепользователи, землевладельцы, арендаторы земельных участков, на которых произрастают зеленые насаждения. В случае если долгосрочную оценку состояния зеленых насаждений осуществляют собственники, землепользователи, землевладельцы, арендаторы земельных участков, то полученные ими сведения проверяются квалифицированными специалистами. По результатам полученных сведений выдается экспертное заключение специализированной организации.</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Долгосрочная оценка состояния зеленых насаждений осуществляется по результатам инвентаризации зеленых насаждений с периодичностью 1 раз в 10 лет.</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 Документом, отображающим результаты инвентаризации зеленых насаждений, является паспорт объекта зеленых насаждений, который содержит следующие сведения: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5.4.1. Инвентарный план.</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5.4.2. Административно-территориальная принадлежность.</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5.4.3. Наименование ответственного владельца.</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5.4.4. Режим охраны и использования.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5.4.5. Установленное функциональное назначение земельного участка.</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5.4.6. Общая площадь объекта</w:t>
      </w:r>
      <w:r>
        <w:rPr>
          <w:rFonts w:ascii="Times New Roman" w:hAnsi="Times New Roman" w:cs="Times New Roman"/>
          <w:sz w:val="28"/>
          <w:szCs w:val="28"/>
        </w:rPr>
        <w:t xml:space="preserve"> </w:t>
      </w:r>
      <w:r w:rsidRPr="00A93E0F">
        <w:rPr>
          <w:rFonts w:ascii="Times New Roman" w:hAnsi="Times New Roman" w:cs="Times New Roman"/>
          <w:sz w:val="28"/>
          <w:szCs w:val="28"/>
        </w:rPr>
        <w:t>(</w:t>
      </w:r>
      <w:proofErr w:type="spellStart"/>
      <w:r w:rsidRPr="00A93E0F">
        <w:rPr>
          <w:rFonts w:ascii="Times New Roman" w:hAnsi="Times New Roman" w:cs="Times New Roman"/>
          <w:sz w:val="28"/>
          <w:szCs w:val="28"/>
        </w:rPr>
        <w:t>ов</w:t>
      </w:r>
      <w:proofErr w:type="spellEnd"/>
      <w:r w:rsidRPr="00A93E0F">
        <w:rPr>
          <w:rFonts w:ascii="Times New Roman" w:hAnsi="Times New Roman" w:cs="Times New Roman"/>
          <w:sz w:val="28"/>
          <w:szCs w:val="28"/>
        </w:rPr>
        <w:t>)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5.4.7. Количество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5.4.8. Видовой состав зеленых насаждений.</w:t>
      </w:r>
    </w:p>
    <w:p w:rsidR="007803EE" w:rsidRPr="00A93E0F" w:rsidRDefault="007803EE" w:rsidP="00632B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5.4.9. Состояние зеленых насаждений (</w:t>
      </w:r>
      <w:proofErr w:type="spellStart"/>
      <w:r w:rsidRPr="00A93E0F">
        <w:rPr>
          <w:rFonts w:ascii="Times New Roman" w:hAnsi="Times New Roman" w:cs="Times New Roman"/>
          <w:sz w:val="28"/>
          <w:szCs w:val="28"/>
        </w:rPr>
        <w:t>пообъектно</w:t>
      </w:r>
      <w:proofErr w:type="spellEnd"/>
      <w:r w:rsidRPr="00A93E0F">
        <w:rPr>
          <w:rFonts w:ascii="Times New Roman" w:hAnsi="Times New Roman" w:cs="Times New Roman"/>
          <w:sz w:val="28"/>
          <w:szCs w:val="28"/>
        </w:rPr>
        <w:t>).</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5.5. На основании сведений, содержащихся в паспортах объектов зеленых насаждений, ведется реестр зеленых насаждений </w:t>
      </w:r>
      <w:r w:rsidR="00005301">
        <w:rPr>
          <w:rFonts w:ascii="Times New Roman" w:hAnsi="Times New Roman" w:cs="Times New Roman"/>
          <w:sz w:val="28"/>
          <w:szCs w:val="28"/>
        </w:rPr>
        <w:t>Буденновского</w:t>
      </w:r>
      <w:r w:rsidRPr="00A93E0F">
        <w:rPr>
          <w:rFonts w:ascii="Times New Roman" w:hAnsi="Times New Roman" w:cs="Times New Roman"/>
          <w:sz w:val="28"/>
          <w:szCs w:val="28"/>
        </w:rPr>
        <w:t xml:space="preserve"> сельского поселения, </w:t>
      </w: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 xml:space="preserve">который </w:t>
      </w:r>
      <w:r>
        <w:rPr>
          <w:rFonts w:ascii="Times New Roman" w:hAnsi="Times New Roman" w:cs="Times New Roman"/>
          <w:sz w:val="28"/>
          <w:szCs w:val="28"/>
        </w:rPr>
        <w:t>утверждается должностным лицом органа местного самоуправления</w:t>
      </w:r>
      <w:r w:rsidRPr="00A93E0F">
        <w:rPr>
          <w:rFonts w:ascii="Times New Roman" w:hAnsi="Times New Roman" w:cs="Times New Roman"/>
          <w:sz w:val="28"/>
          <w:szCs w:val="28"/>
        </w:rPr>
        <w:t>, курирующим вопросы охраны зеленых насаждений.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5.6. Оперативная оценка состояния зеленых насаждений проводится:</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для отнесения деревьев и кустарников к аварийно-опасным и сухостойным;</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при несоответствии выполненных работ по пересадке деревьев, уничтожению или повреждению зеленых насаждений условиям и требованиям при производстве работ, указанным в разрешении;</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в случае уничтожения или повреждения зеленых насаждений при проведении аварийно-спасательных или аварийно-восстановительных работ, связанных с предупреждением и ликвидацией последствий чрезвычайных ситуаций;</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иных случаях, установленных органом местного самоуправления.</w:t>
      </w:r>
    </w:p>
    <w:p w:rsidR="007803EE" w:rsidRPr="00A93E0F" w:rsidRDefault="007803EE" w:rsidP="003B70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5.7. Результаты ежегодной и оперативной оценки состояния зеленых насаждений оформляются актом оценки состояния зеленых насаждений.</w:t>
      </w:r>
      <w:bookmarkStart w:id="19" w:name="Par127"/>
      <w:bookmarkEnd w:id="19"/>
    </w:p>
    <w:p w:rsidR="007803EE"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0" w:name="Par137"/>
      <w:bookmarkEnd w:id="20"/>
      <w:r>
        <w:rPr>
          <w:rFonts w:ascii="Times New Roman" w:hAnsi="Times New Roman" w:cs="Times New Roman"/>
          <w:sz w:val="28"/>
          <w:szCs w:val="28"/>
        </w:rPr>
        <w:t>5.8</w:t>
      </w:r>
      <w:r w:rsidRPr="00A93E0F">
        <w:rPr>
          <w:rFonts w:ascii="Times New Roman" w:hAnsi="Times New Roman" w:cs="Times New Roman"/>
          <w:sz w:val="28"/>
          <w:szCs w:val="28"/>
        </w:rPr>
        <w:t xml:space="preserve">. </w:t>
      </w:r>
      <w:r w:rsidRPr="003B70D8">
        <w:rPr>
          <w:rFonts w:ascii="Times New Roman" w:hAnsi="Times New Roman" w:cs="Times New Roman"/>
          <w:sz w:val="28"/>
          <w:szCs w:val="28"/>
        </w:rPr>
        <w:t>Акт оценки состояния зеленых насаждений составляется и подписывается должностным лицом органа местного самоуправления или в случае, предусмотренном пунктом 2.21 раздела 2 настоящего Порядка, - членами комиссии</w:t>
      </w:r>
      <w:r w:rsidRPr="00A93E0F">
        <w:rPr>
          <w:rFonts w:ascii="Times New Roman" w:hAnsi="Times New Roman" w:cs="Times New Roman"/>
          <w:sz w:val="28"/>
          <w:szCs w:val="28"/>
        </w:rPr>
        <w:t>.</w:t>
      </w:r>
    </w:p>
    <w:p w:rsidR="007803EE" w:rsidRPr="00FB4130"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Pr="00FB4130">
        <w:rPr>
          <w:sz w:val="28"/>
          <w:szCs w:val="28"/>
        </w:rPr>
        <w:t xml:space="preserve"> </w:t>
      </w:r>
      <w:r w:rsidRPr="00FB4130">
        <w:rPr>
          <w:rFonts w:ascii="Times New Roman" w:hAnsi="Times New Roman" w:cs="Times New Roman"/>
          <w:sz w:val="28"/>
          <w:szCs w:val="28"/>
        </w:rPr>
        <w:t>Проведение долгосрочной и оперативной оценки состояния зеленых насаждений проводится исключительно с привлечением граждан, общественных объединений, о чем делается соответствующая запись в паспорте объекта зеленых насаждений и в акте оценки состояния зеленых насаждений</w:t>
      </w:r>
      <w:r>
        <w:rPr>
          <w:rFonts w:ascii="Times New Roman" w:hAnsi="Times New Roman" w:cs="Times New Roman"/>
          <w:sz w:val="28"/>
          <w:szCs w:val="28"/>
        </w:rPr>
        <w:t>.</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21" w:name="Par139"/>
      <w:bookmarkEnd w:id="21"/>
      <w:r w:rsidRPr="00A93E0F">
        <w:rPr>
          <w:rFonts w:ascii="Times New Roman" w:hAnsi="Times New Roman" w:cs="Times New Roman"/>
          <w:sz w:val="28"/>
          <w:szCs w:val="28"/>
        </w:rPr>
        <w:t>6. Ответственность за нарушение настоящего Порядка</w:t>
      </w: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803EE" w:rsidRPr="00A93E0F" w:rsidRDefault="007803EE" w:rsidP="00DC67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3E0F">
        <w:rPr>
          <w:rFonts w:ascii="Times New Roman" w:hAnsi="Times New Roman" w:cs="Times New Roman"/>
          <w:sz w:val="28"/>
          <w:szCs w:val="28"/>
        </w:rPr>
        <w:t>6.1. Нарушение требований настоящего Порядка влечет за собой ответственность, предусмотренную федеральным и областным законодательством. Привлечение к ответственности не освобождает правонарушителей от устранения допущенных нарушений и возмещения вреда окружающей среде в полном объеме.</w:t>
      </w:r>
    </w:p>
    <w:p w:rsidR="007803EE" w:rsidRPr="00A93E0F" w:rsidRDefault="007803EE" w:rsidP="00DC67B5">
      <w:pPr>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Default="007803EE" w:rsidP="00DC67B5">
      <w:pPr>
        <w:autoSpaceDE w:val="0"/>
        <w:autoSpaceDN w:val="0"/>
        <w:adjustRightInd w:val="0"/>
        <w:outlineLvl w:val="0"/>
        <w:rPr>
          <w:rFonts w:ascii="Times New Roman" w:hAnsi="Times New Roman" w:cs="Times New Roman"/>
          <w:sz w:val="28"/>
          <w:szCs w:val="28"/>
        </w:rPr>
      </w:pPr>
    </w:p>
    <w:p w:rsidR="007803EE" w:rsidRPr="00BF5FE2" w:rsidRDefault="006A581C" w:rsidP="00BF5FE2">
      <w:pPr>
        <w:autoSpaceDE w:val="0"/>
        <w:autoSpaceDN w:val="0"/>
        <w:adjustRightInd w:val="0"/>
        <w:spacing w:after="0"/>
        <w:ind w:left="6237"/>
        <w:jc w:val="right"/>
        <w:rPr>
          <w:rFonts w:ascii="Times New Roman" w:hAnsi="Times New Roman" w:cs="Times New Roman"/>
          <w:sz w:val="28"/>
          <w:szCs w:val="28"/>
        </w:rPr>
      </w:pPr>
      <w:r>
        <w:rPr>
          <w:rFonts w:ascii="Times New Roman" w:hAnsi="Times New Roman" w:cs="Times New Roman"/>
          <w:sz w:val="28"/>
          <w:szCs w:val="28"/>
        </w:rPr>
        <w:t>П</w:t>
      </w:r>
      <w:r w:rsidR="007803EE" w:rsidRPr="00BF5FE2">
        <w:rPr>
          <w:rFonts w:ascii="Times New Roman" w:hAnsi="Times New Roman" w:cs="Times New Roman"/>
          <w:sz w:val="28"/>
          <w:szCs w:val="28"/>
        </w:rPr>
        <w:t>риложение № 1</w:t>
      </w: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 xml:space="preserve">к Порядку охраны зеленых </w:t>
      </w: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насаждений в населенных</w:t>
      </w:r>
      <w:r>
        <w:rPr>
          <w:rFonts w:ascii="Times New Roman" w:hAnsi="Times New Roman" w:cs="Times New Roman"/>
          <w:sz w:val="28"/>
          <w:szCs w:val="28"/>
        </w:rPr>
        <w:t xml:space="preserve"> пунктах </w:t>
      </w:r>
      <w:r w:rsidR="00005301">
        <w:rPr>
          <w:rFonts w:ascii="Times New Roman" w:hAnsi="Times New Roman" w:cs="Times New Roman"/>
          <w:sz w:val="28"/>
          <w:szCs w:val="28"/>
        </w:rPr>
        <w:t>Буденновского</w:t>
      </w:r>
      <w:r w:rsidRPr="00BF5FE2">
        <w:rPr>
          <w:rFonts w:ascii="Times New Roman" w:hAnsi="Times New Roman" w:cs="Times New Roman"/>
          <w:sz w:val="28"/>
          <w:szCs w:val="28"/>
        </w:rPr>
        <w:t xml:space="preserve"> </w:t>
      </w: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сельского поселения</w:t>
      </w:r>
    </w:p>
    <w:p w:rsidR="007803EE" w:rsidRPr="00BF5FE2" w:rsidRDefault="007803EE" w:rsidP="00BF5FE2">
      <w:pPr>
        <w:spacing w:after="0"/>
        <w:rPr>
          <w:rFonts w:ascii="Times New Roman" w:hAnsi="Times New Roman" w:cs="Times New Roman"/>
          <w:sz w:val="28"/>
          <w:szCs w:val="28"/>
        </w:rPr>
      </w:pPr>
    </w:p>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Разрешение на уничтожение и (или) повреждение зеленых насаждений</w:t>
      </w:r>
    </w:p>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от __________ № _____</w:t>
      </w:r>
    </w:p>
    <w:p w:rsidR="007803EE" w:rsidRPr="00BF5FE2" w:rsidRDefault="007803EE" w:rsidP="00BF5FE2">
      <w:pPr>
        <w:spacing w:after="0"/>
        <w:ind w:firstLine="709"/>
        <w:jc w:val="center"/>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1. Наименование производимых работ:_______________________________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(указывается в соответствии с постановлением Правительства Ростовской области от 30.08.2012 № 819</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«Об утверждении Порядка охраны зеленых насаждений в населенных пунктах Ростовской области»)</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2. Сроки производимых работ:______________________________________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3. Информация о юридическом или физическом лице, получившем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разрешение: 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4. Информация о непосредственном исполнителе работ: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5. Условия и требования при производстве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работ:________________________________________________________________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6. Информация о местоположении объекта(</w:t>
      </w:r>
      <w:proofErr w:type="spellStart"/>
      <w:r w:rsidRPr="00BF5FE2">
        <w:rPr>
          <w:rFonts w:ascii="Times New Roman" w:hAnsi="Times New Roman" w:cs="Times New Roman"/>
          <w:sz w:val="28"/>
          <w:szCs w:val="28"/>
        </w:rPr>
        <w:t>ов</w:t>
      </w:r>
      <w:proofErr w:type="spellEnd"/>
      <w:r w:rsidRPr="00BF5FE2">
        <w:rPr>
          <w:rFonts w:ascii="Times New Roman" w:hAnsi="Times New Roman" w:cs="Times New Roman"/>
          <w:sz w:val="28"/>
          <w:szCs w:val="28"/>
        </w:rPr>
        <w:t xml:space="preserve">) зеленых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насаждений:__________________________________________________________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ind w:firstLine="709"/>
        <w:jc w:val="center"/>
        <w:rPr>
          <w:rFonts w:ascii="Times New Roman" w:hAnsi="Times New Roman" w:cs="Times New Roman"/>
          <w:sz w:val="28"/>
          <w:szCs w:val="28"/>
        </w:rPr>
      </w:pPr>
      <w:r w:rsidRPr="00BF5FE2">
        <w:rPr>
          <w:rFonts w:ascii="Times New Roman" w:hAnsi="Times New Roman" w:cs="Times New Roman"/>
          <w:sz w:val="28"/>
          <w:szCs w:val="28"/>
        </w:rPr>
        <w:t xml:space="preserve">7. Информация о собственниках земельных участков, землепользователях, </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 xml:space="preserve">землевладельцах, арендаторах земельных участков, на которых производятся </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работы_______________________________________________________________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7803EE"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7803EE" w:rsidRDefault="007803EE" w:rsidP="00BF5FE2">
      <w:pPr>
        <w:autoSpaceDE w:val="0"/>
        <w:autoSpaceDN w:val="0"/>
        <w:adjustRightInd w:val="0"/>
        <w:spacing w:after="0"/>
        <w:jc w:val="center"/>
        <w:rPr>
          <w:rFonts w:ascii="Times New Roman" w:hAnsi="Times New Roman" w:cs="Times New Roman"/>
          <w:sz w:val="28"/>
          <w:szCs w:val="28"/>
        </w:rPr>
      </w:pPr>
    </w:p>
    <w:p w:rsidR="007803EE" w:rsidRDefault="007803EE" w:rsidP="00BF5FE2">
      <w:pPr>
        <w:autoSpaceDE w:val="0"/>
        <w:autoSpaceDN w:val="0"/>
        <w:adjustRightInd w:val="0"/>
        <w:spacing w:after="0"/>
        <w:jc w:val="center"/>
        <w:rPr>
          <w:rFonts w:ascii="Times New Roman" w:hAnsi="Times New Roman" w:cs="Times New Roman"/>
          <w:sz w:val="28"/>
          <w:szCs w:val="28"/>
        </w:rPr>
      </w:pPr>
    </w:p>
    <w:p w:rsidR="007803EE" w:rsidRDefault="007803EE" w:rsidP="00BF5FE2">
      <w:pPr>
        <w:autoSpaceDE w:val="0"/>
        <w:autoSpaceDN w:val="0"/>
        <w:adjustRightInd w:val="0"/>
        <w:spacing w:after="0"/>
        <w:jc w:val="center"/>
        <w:rPr>
          <w:rFonts w:ascii="Times New Roman" w:hAnsi="Times New Roman" w:cs="Times New Roman"/>
          <w:sz w:val="28"/>
          <w:szCs w:val="28"/>
        </w:rPr>
      </w:pP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8. Количественные и качественные характеристики зеленых насаждений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до и после производства работ:__________________________________________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9. Информация о планируемом компенсационном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озеленении:___________________________________________________________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(количественные и качественные характеристики, сроки, место высадки)</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10. Информация о проведенном компенсационном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озеленении:___________________________________________________________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 xml:space="preserve">(отметка о выполнении должностным лицом органа местного самоуправления, осуществляющего контроль </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производства работ; отметка о полной приживаемости и (или) дополнительной высадке)</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11. Информация о разработке проектно-сметной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документации:________________________________________________________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12. Отметка о выполнении работ в соответствии с условиями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разрешения:___________________________________________________________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w:t>
      </w:r>
    </w:p>
    <w:p w:rsidR="007803EE" w:rsidRPr="00BF5FE2" w:rsidRDefault="007803EE" w:rsidP="00BF5FE2">
      <w:pPr>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13. Иная информация: _____________________________________________</w:t>
      </w:r>
    </w:p>
    <w:p w:rsidR="007803EE" w:rsidRPr="00BF5FE2" w:rsidRDefault="007803EE" w:rsidP="00BF5FE2">
      <w:pPr>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 xml:space="preserve">Приложение: акт оценки состояния зеленых насаждений, план-схема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территории, фото- (или) видеоматериалы.</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____________________                            __________                ____________</w:t>
      </w: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 xml:space="preserve">        (должность)                                                                          (подпись)                                            Ф.И.О.».</w:t>
      </w: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М.П.</w:t>
      </w:r>
    </w:p>
    <w:p w:rsidR="007803EE" w:rsidRPr="00BF5FE2"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r w:rsidRPr="00BF5FE2">
        <w:rPr>
          <w:rFonts w:ascii="Times New Roman" w:hAnsi="Times New Roman" w:cs="Times New Roman"/>
          <w:sz w:val="28"/>
          <w:szCs w:val="28"/>
        </w:rPr>
        <w:t xml:space="preserve">                                  </w:t>
      </w: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Default="007803EE" w:rsidP="00BF5FE2">
      <w:pPr>
        <w:spacing w:after="0"/>
        <w:rPr>
          <w:rFonts w:ascii="Times New Roman" w:hAnsi="Times New Roman" w:cs="Times New Roman"/>
          <w:sz w:val="28"/>
          <w:szCs w:val="28"/>
        </w:rPr>
      </w:pPr>
    </w:p>
    <w:p w:rsidR="007803EE" w:rsidRPr="00BF5FE2" w:rsidRDefault="007803EE" w:rsidP="00BF5FE2">
      <w:pPr>
        <w:spacing w:after="0"/>
        <w:rPr>
          <w:rFonts w:ascii="Times New Roman" w:hAnsi="Times New Roman" w:cs="Times New Roman"/>
          <w:sz w:val="28"/>
          <w:szCs w:val="28"/>
        </w:rPr>
      </w:pP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Прил</w:t>
      </w:r>
      <w:r>
        <w:rPr>
          <w:rFonts w:ascii="Times New Roman" w:hAnsi="Times New Roman" w:cs="Times New Roman"/>
          <w:sz w:val="28"/>
          <w:szCs w:val="28"/>
        </w:rPr>
        <w:t>ожение № 2</w:t>
      </w: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 xml:space="preserve">к Порядку охраны зеленых </w:t>
      </w: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насаждений в населенных</w:t>
      </w:r>
      <w:r>
        <w:rPr>
          <w:rFonts w:ascii="Times New Roman" w:hAnsi="Times New Roman" w:cs="Times New Roman"/>
          <w:sz w:val="28"/>
          <w:szCs w:val="28"/>
        </w:rPr>
        <w:t xml:space="preserve"> пунктах </w:t>
      </w:r>
      <w:r w:rsidR="00005301">
        <w:rPr>
          <w:rFonts w:ascii="Times New Roman" w:hAnsi="Times New Roman" w:cs="Times New Roman"/>
          <w:sz w:val="28"/>
          <w:szCs w:val="28"/>
        </w:rPr>
        <w:t>Буденновского</w:t>
      </w:r>
      <w:r w:rsidRPr="00BF5FE2">
        <w:rPr>
          <w:rFonts w:ascii="Times New Roman" w:hAnsi="Times New Roman" w:cs="Times New Roman"/>
          <w:sz w:val="28"/>
          <w:szCs w:val="28"/>
        </w:rPr>
        <w:t xml:space="preserve"> </w:t>
      </w:r>
    </w:p>
    <w:p w:rsidR="007803EE" w:rsidRPr="00BF5FE2" w:rsidRDefault="007803EE" w:rsidP="00BF5FE2">
      <w:pPr>
        <w:autoSpaceDE w:val="0"/>
        <w:autoSpaceDN w:val="0"/>
        <w:adjustRightInd w:val="0"/>
        <w:spacing w:after="0"/>
        <w:ind w:left="6237"/>
        <w:jc w:val="right"/>
        <w:rPr>
          <w:rFonts w:ascii="Times New Roman" w:hAnsi="Times New Roman" w:cs="Times New Roman"/>
          <w:sz w:val="28"/>
          <w:szCs w:val="28"/>
        </w:rPr>
      </w:pPr>
      <w:r w:rsidRPr="00BF5FE2">
        <w:rPr>
          <w:rFonts w:ascii="Times New Roman" w:hAnsi="Times New Roman" w:cs="Times New Roman"/>
          <w:sz w:val="28"/>
          <w:szCs w:val="28"/>
        </w:rPr>
        <w:t>сельского поселения</w:t>
      </w:r>
    </w:p>
    <w:p w:rsidR="007803EE" w:rsidRPr="00BF5FE2" w:rsidRDefault="007803EE" w:rsidP="00BF5FE2">
      <w:pPr>
        <w:autoSpaceDE w:val="0"/>
        <w:autoSpaceDN w:val="0"/>
        <w:adjustRightInd w:val="0"/>
        <w:spacing w:after="0"/>
        <w:ind w:left="6237"/>
        <w:jc w:val="center"/>
        <w:rPr>
          <w:rFonts w:ascii="Times New Roman" w:hAnsi="Times New Roman" w:cs="Times New Roman"/>
          <w:sz w:val="28"/>
          <w:szCs w:val="28"/>
        </w:rPr>
      </w:pPr>
    </w:p>
    <w:p w:rsidR="007803EE" w:rsidRPr="00BF5FE2" w:rsidRDefault="007803EE" w:rsidP="00BF5FE2">
      <w:pPr>
        <w:tabs>
          <w:tab w:val="left" w:pos="7815"/>
        </w:tabs>
        <w:spacing w:after="0"/>
        <w:jc w:val="center"/>
        <w:rPr>
          <w:rFonts w:ascii="Times New Roman" w:hAnsi="Times New Roman" w:cs="Times New Roman"/>
          <w:sz w:val="28"/>
          <w:szCs w:val="28"/>
        </w:rPr>
      </w:pPr>
      <w:r w:rsidRPr="00BF5FE2">
        <w:rPr>
          <w:rFonts w:ascii="Times New Roman" w:hAnsi="Times New Roman" w:cs="Times New Roman"/>
          <w:sz w:val="28"/>
          <w:szCs w:val="28"/>
        </w:rPr>
        <w:t>Акт</w:t>
      </w:r>
    </w:p>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оценки состояния зеленых насаждений</w:t>
      </w:r>
    </w:p>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от __________ № _____</w:t>
      </w:r>
    </w:p>
    <w:p w:rsidR="007803EE" w:rsidRPr="00BF5FE2" w:rsidRDefault="007803EE" w:rsidP="00BF5FE2">
      <w:pPr>
        <w:spacing w:after="0"/>
        <w:jc w:val="both"/>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1. Информация о местоположении зеленых насаждений:________________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2.Информация о собственниках земельных участков, землепользователях,</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 xml:space="preserve">землевладельцах, арендаторах земельных участков, на которых произрастают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зеленые насаждения:___________________________________________________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r w:rsidRPr="00BF5FE2">
        <w:rPr>
          <w:rFonts w:ascii="Times New Roman" w:hAnsi="Times New Roman" w:cs="Times New Roman"/>
          <w:sz w:val="28"/>
          <w:szCs w:val="28"/>
        </w:rPr>
        <w:t>(реквизиты юридического лица, индивидуального предпринимателя, паспортные данные физического лица)</w:t>
      </w:r>
    </w:p>
    <w:p w:rsidR="007803EE" w:rsidRPr="00BF5FE2" w:rsidRDefault="007803EE" w:rsidP="00BF5FE2">
      <w:pPr>
        <w:autoSpaceDE w:val="0"/>
        <w:autoSpaceDN w:val="0"/>
        <w:adjustRightInd w:val="0"/>
        <w:spacing w:after="0"/>
        <w:jc w:val="center"/>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3.Количественные и качественные характеристики зеленых насаждений:</w:t>
      </w:r>
    </w:p>
    <w:p w:rsidR="007803EE" w:rsidRPr="00BF5FE2" w:rsidRDefault="007803EE" w:rsidP="00BF5FE2">
      <w:pPr>
        <w:autoSpaceDE w:val="0"/>
        <w:autoSpaceDN w:val="0"/>
        <w:adjustRightInd w:val="0"/>
        <w:spacing w:after="0"/>
        <w:ind w:left="72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2047"/>
        <w:gridCol w:w="1233"/>
        <w:gridCol w:w="1147"/>
        <w:gridCol w:w="1147"/>
        <w:gridCol w:w="1003"/>
        <w:gridCol w:w="1147"/>
        <w:gridCol w:w="1859"/>
      </w:tblGrid>
      <w:tr w:rsidR="007803EE" w:rsidRPr="00BF5FE2" w:rsidTr="00473D7D">
        <w:trPr>
          <w:trHeight w:val="401"/>
        </w:trPr>
        <w:tc>
          <w:tcPr>
            <w:tcW w:w="675" w:type="dxa"/>
            <w:vMerge w:val="restart"/>
          </w:tcPr>
          <w:p w:rsidR="007803EE" w:rsidRPr="00BF5FE2" w:rsidRDefault="007803EE" w:rsidP="00BF5FE2">
            <w:pPr>
              <w:spacing w:after="0"/>
              <w:jc w:val="center"/>
              <w:rPr>
                <w:rFonts w:ascii="Times New Roman" w:hAnsi="Times New Roman" w:cs="Times New Roman"/>
                <w:spacing w:val="-4"/>
                <w:sz w:val="28"/>
                <w:szCs w:val="28"/>
              </w:rPr>
            </w:pPr>
            <w:r w:rsidRPr="00BF5FE2">
              <w:rPr>
                <w:rFonts w:ascii="Times New Roman" w:hAnsi="Times New Roman" w:cs="Times New Roman"/>
                <w:spacing w:val="-4"/>
                <w:sz w:val="28"/>
                <w:szCs w:val="28"/>
              </w:rPr>
              <w:t xml:space="preserve">№ </w:t>
            </w:r>
            <w:proofErr w:type="spellStart"/>
            <w:r w:rsidRPr="00BF5FE2">
              <w:rPr>
                <w:rFonts w:ascii="Times New Roman" w:hAnsi="Times New Roman" w:cs="Times New Roman"/>
                <w:spacing w:val="-4"/>
                <w:sz w:val="28"/>
                <w:szCs w:val="28"/>
              </w:rPr>
              <w:t>п</w:t>
            </w:r>
            <w:proofErr w:type="spellEnd"/>
            <w:r w:rsidRPr="00BF5FE2">
              <w:rPr>
                <w:rFonts w:ascii="Times New Roman" w:hAnsi="Times New Roman" w:cs="Times New Roman"/>
                <w:spacing w:val="-4"/>
                <w:sz w:val="28"/>
                <w:szCs w:val="28"/>
              </w:rPr>
              <w:t>/</w:t>
            </w:r>
            <w:proofErr w:type="spellStart"/>
            <w:r w:rsidRPr="00BF5FE2">
              <w:rPr>
                <w:rFonts w:ascii="Times New Roman" w:hAnsi="Times New Roman" w:cs="Times New Roman"/>
                <w:spacing w:val="-4"/>
                <w:sz w:val="28"/>
                <w:szCs w:val="28"/>
              </w:rPr>
              <w:t>п</w:t>
            </w:r>
            <w:proofErr w:type="spellEnd"/>
          </w:p>
        </w:tc>
        <w:tc>
          <w:tcPr>
            <w:tcW w:w="1985" w:type="dxa"/>
            <w:vMerge w:val="restart"/>
          </w:tcPr>
          <w:p w:rsidR="007803EE" w:rsidRPr="00BF5FE2" w:rsidRDefault="007803EE" w:rsidP="00BF5FE2">
            <w:pPr>
              <w:spacing w:after="0"/>
              <w:jc w:val="center"/>
              <w:rPr>
                <w:rFonts w:ascii="Times New Roman" w:hAnsi="Times New Roman" w:cs="Times New Roman"/>
                <w:bCs/>
                <w:sz w:val="28"/>
                <w:szCs w:val="28"/>
              </w:rPr>
            </w:pPr>
            <w:r w:rsidRPr="00BF5FE2">
              <w:rPr>
                <w:rFonts w:ascii="Times New Roman" w:hAnsi="Times New Roman" w:cs="Times New Roman"/>
                <w:bCs/>
                <w:sz w:val="28"/>
                <w:szCs w:val="28"/>
              </w:rPr>
              <w:t>Вид</w:t>
            </w:r>
          </w:p>
          <w:p w:rsidR="007803EE" w:rsidRPr="00BF5FE2" w:rsidRDefault="007803EE" w:rsidP="00BF5FE2">
            <w:pPr>
              <w:spacing w:after="0"/>
              <w:jc w:val="center"/>
              <w:rPr>
                <w:rFonts w:ascii="Times New Roman" w:hAnsi="Times New Roman" w:cs="Times New Roman"/>
                <w:sz w:val="28"/>
                <w:szCs w:val="28"/>
              </w:rPr>
            </w:pPr>
          </w:p>
        </w:tc>
        <w:tc>
          <w:tcPr>
            <w:tcW w:w="1196" w:type="dxa"/>
            <w:vMerge w:val="restart"/>
          </w:tcPr>
          <w:p w:rsidR="007803EE" w:rsidRPr="00BF5FE2" w:rsidRDefault="007803EE" w:rsidP="00BF5FE2">
            <w:pPr>
              <w:spacing w:after="0"/>
              <w:ind w:left="-57"/>
              <w:jc w:val="center"/>
              <w:rPr>
                <w:rFonts w:ascii="Times New Roman" w:hAnsi="Times New Roman" w:cs="Times New Roman"/>
                <w:spacing w:val="-8"/>
                <w:sz w:val="28"/>
                <w:szCs w:val="28"/>
              </w:rPr>
            </w:pPr>
            <w:r w:rsidRPr="00BF5FE2">
              <w:rPr>
                <w:rFonts w:ascii="Times New Roman" w:hAnsi="Times New Roman" w:cs="Times New Roman"/>
                <w:spacing w:val="-8"/>
                <w:sz w:val="28"/>
                <w:szCs w:val="28"/>
              </w:rPr>
              <w:t>Диаметр</w:t>
            </w:r>
          </w:p>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(см)</w:t>
            </w:r>
          </w:p>
        </w:tc>
        <w:tc>
          <w:tcPr>
            <w:tcW w:w="4309" w:type="dxa"/>
            <w:gridSpan w:val="4"/>
          </w:tcPr>
          <w:p w:rsidR="007803EE" w:rsidRPr="00BF5FE2" w:rsidRDefault="007803EE" w:rsidP="00BF5FE2">
            <w:pPr>
              <w:spacing w:after="0"/>
              <w:jc w:val="center"/>
              <w:outlineLvl w:val="5"/>
              <w:rPr>
                <w:rFonts w:ascii="Times New Roman" w:hAnsi="Times New Roman" w:cs="Times New Roman"/>
                <w:bCs/>
                <w:sz w:val="28"/>
                <w:szCs w:val="28"/>
              </w:rPr>
            </w:pPr>
            <w:r w:rsidRPr="00BF5FE2">
              <w:rPr>
                <w:rFonts w:ascii="Times New Roman" w:hAnsi="Times New Roman" w:cs="Times New Roman"/>
                <w:bCs/>
                <w:sz w:val="28"/>
                <w:szCs w:val="28"/>
              </w:rPr>
              <w:t>Количество деревьев (кустарников), штук</w:t>
            </w:r>
          </w:p>
        </w:tc>
        <w:tc>
          <w:tcPr>
            <w:tcW w:w="1803" w:type="dxa"/>
            <w:vMerge w:val="restart"/>
          </w:tcPr>
          <w:p w:rsidR="007803EE" w:rsidRPr="00BF5FE2" w:rsidRDefault="007803EE" w:rsidP="00BF5FE2">
            <w:pPr>
              <w:spacing w:after="0"/>
              <w:jc w:val="center"/>
              <w:outlineLvl w:val="5"/>
              <w:rPr>
                <w:rFonts w:ascii="Times New Roman" w:hAnsi="Times New Roman" w:cs="Times New Roman"/>
                <w:bCs/>
                <w:sz w:val="28"/>
                <w:szCs w:val="28"/>
              </w:rPr>
            </w:pPr>
            <w:r w:rsidRPr="00BF5FE2">
              <w:rPr>
                <w:rFonts w:ascii="Times New Roman" w:hAnsi="Times New Roman" w:cs="Times New Roman"/>
                <w:bCs/>
                <w:sz w:val="28"/>
                <w:szCs w:val="28"/>
              </w:rPr>
              <w:t>Примечания</w:t>
            </w:r>
          </w:p>
        </w:tc>
      </w:tr>
      <w:tr w:rsidR="007803EE" w:rsidRPr="00BF5FE2" w:rsidTr="00473D7D">
        <w:trPr>
          <w:trHeight w:val="330"/>
        </w:trPr>
        <w:tc>
          <w:tcPr>
            <w:tcW w:w="675" w:type="dxa"/>
            <w:vMerge/>
            <w:vAlign w:val="center"/>
          </w:tcPr>
          <w:p w:rsidR="007803EE" w:rsidRPr="00BF5FE2" w:rsidRDefault="007803EE" w:rsidP="00BF5FE2">
            <w:pPr>
              <w:spacing w:after="0"/>
              <w:rPr>
                <w:rFonts w:ascii="Times New Roman" w:hAnsi="Times New Roman" w:cs="Times New Roman"/>
                <w:spacing w:val="-4"/>
                <w:sz w:val="28"/>
                <w:szCs w:val="28"/>
              </w:rPr>
            </w:pPr>
          </w:p>
        </w:tc>
        <w:tc>
          <w:tcPr>
            <w:tcW w:w="1985" w:type="dxa"/>
            <w:vMerge/>
            <w:vAlign w:val="center"/>
          </w:tcPr>
          <w:p w:rsidR="007803EE" w:rsidRPr="00BF5FE2" w:rsidRDefault="007803EE" w:rsidP="00BF5FE2">
            <w:pPr>
              <w:spacing w:after="0"/>
              <w:rPr>
                <w:rFonts w:ascii="Times New Roman" w:hAnsi="Times New Roman" w:cs="Times New Roman"/>
                <w:sz w:val="28"/>
                <w:szCs w:val="28"/>
              </w:rPr>
            </w:pPr>
          </w:p>
        </w:tc>
        <w:tc>
          <w:tcPr>
            <w:tcW w:w="1196" w:type="dxa"/>
            <w:vMerge/>
            <w:vAlign w:val="center"/>
          </w:tcPr>
          <w:p w:rsidR="007803EE" w:rsidRPr="00BF5FE2" w:rsidRDefault="007803EE" w:rsidP="00BF5FE2">
            <w:pPr>
              <w:spacing w:after="0"/>
              <w:rPr>
                <w:rFonts w:ascii="Times New Roman" w:hAnsi="Times New Roman" w:cs="Times New Roman"/>
                <w:sz w:val="28"/>
                <w:szCs w:val="28"/>
              </w:rPr>
            </w:pPr>
          </w:p>
        </w:tc>
        <w:tc>
          <w:tcPr>
            <w:tcW w:w="3197" w:type="dxa"/>
            <w:gridSpan w:val="3"/>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снос</w:t>
            </w:r>
          </w:p>
        </w:tc>
        <w:tc>
          <w:tcPr>
            <w:tcW w:w="1112" w:type="dxa"/>
            <w:vMerge w:val="restart"/>
          </w:tcPr>
          <w:p w:rsidR="007803EE" w:rsidRPr="00BF5FE2" w:rsidRDefault="007803EE" w:rsidP="00BF5FE2">
            <w:pPr>
              <w:spacing w:after="0"/>
              <w:ind w:left="-57"/>
              <w:jc w:val="center"/>
              <w:rPr>
                <w:rFonts w:ascii="Times New Roman" w:hAnsi="Times New Roman" w:cs="Times New Roman"/>
                <w:sz w:val="28"/>
                <w:szCs w:val="28"/>
              </w:rPr>
            </w:pPr>
            <w:r w:rsidRPr="00BF5FE2">
              <w:rPr>
                <w:rFonts w:ascii="Times New Roman" w:hAnsi="Times New Roman" w:cs="Times New Roman"/>
                <w:sz w:val="28"/>
                <w:szCs w:val="28"/>
              </w:rPr>
              <w:t>обрезка</w:t>
            </w:r>
          </w:p>
          <w:p w:rsidR="007803EE" w:rsidRPr="00BF5FE2" w:rsidRDefault="007803EE" w:rsidP="00BF5FE2">
            <w:pPr>
              <w:spacing w:after="0"/>
              <w:jc w:val="center"/>
              <w:rPr>
                <w:rFonts w:ascii="Times New Roman" w:hAnsi="Times New Roman" w:cs="Times New Roman"/>
                <w:sz w:val="28"/>
                <w:szCs w:val="28"/>
              </w:rPr>
            </w:pPr>
          </w:p>
        </w:tc>
        <w:tc>
          <w:tcPr>
            <w:tcW w:w="1803" w:type="dxa"/>
            <w:vMerge/>
            <w:vAlign w:val="center"/>
          </w:tcPr>
          <w:p w:rsidR="007803EE" w:rsidRPr="00BF5FE2" w:rsidRDefault="007803EE" w:rsidP="00BF5FE2">
            <w:pPr>
              <w:spacing w:after="0"/>
              <w:rPr>
                <w:rFonts w:ascii="Times New Roman" w:hAnsi="Times New Roman" w:cs="Times New Roman"/>
                <w:bCs/>
                <w:sz w:val="28"/>
                <w:szCs w:val="28"/>
              </w:rPr>
            </w:pPr>
          </w:p>
        </w:tc>
      </w:tr>
      <w:tr w:rsidR="007803EE" w:rsidRPr="00BF5FE2" w:rsidTr="00473D7D">
        <w:trPr>
          <w:trHeight w:val="255"/>
        </w:trPr>
        <w:tc>
          <w:tcPr>
            <w:tcW w:w="675" w:type="dxa"/>
            <w:vMerge/>
            <w:vAlign w:val="center"/>
          </w:tcPr>
          <w:p w:rsidR="007803EE" w:rsidRPr="00BF5FE2" w:rsidRDefault="007803EE" w:rsidP="00BF5FE2">
            <w:pPr>
              <w:spacing w:after="0"/>
              <w:rPr>
                <w:rFonts w:ascii="Times New Roman" w:hAnsi="Times New Roman" w:cs="Times New Roman"/>
                <w:spacing w:val="-4"/>
                <w:sz w:val="28"/>
                <w:szCs w:val="28"/>
              </w:rPr>
            </w:pPr>
          </w:p>
        </w:tc>
        <w:tc>
          <w:tcPr>
            <w:tcW w:w="1985" w:type="dxa"/>
            <w:vMerge/>
            <w:vAlign w:val="center"/>
          </w:tcPr>
          <w:p w:rsidR="007803EE" w:rsidRPr="00BF5FE2" w:rsidRDefault="007803EE" w:rsidP="00BF5FE2">
            <w:pPr>
              <w:spacing w:after="0"/>
              <w:rPr>
                <w:rFonts w:ascii="Times New Roman" w:hAnsi="Times New Roman" w:cs="Times New Roman"/>
                <w:sz w:val="28"/>
                <w:szCs w:val="28"/>
              </w:rPr>
            </w:pPr>
          </w:p>
        </w:tc>
        <w:tc>
          <w:tcPr>
            <w:tcW w:w="1196" w:type="dxa"/>
            <w:vMerge/>
            <w:vAlign w:val="center"/>
          </w:tcPr>
          <w:p w:rsidR="007803EE" w:rsidRPr="00BF5FE2" w:rsidRDefault="007803EE" w:rsidP="00BF5FE2">
            <w:pPr>
              <w:spacing w:after="0"/>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всего</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живых</w:t>
            </w:r>
          </w:p>
        </w:tc>
        <w:tc>
          <w:tcPr>
            <w:tcW w:w="973"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сухих</w:t>
            </w:r>
          </w:p>
        </w:tc>
        <w:tc>
          <w:tcPr>
            <w:tcW w:w="1112" w:type="dxa"/>
            <w:vMerge/>
            <w:vAlign w:val="center"/>
          </w:tcPr>
          <w:p w:rsidR="007803EE" w:rsidRPr="00BF5FE2" w:rsidRDefault="007803EE" w:rsidP="00BF5FE2">
            <w:pPr>
              <w:spacing w:after="0"/>
              <w:rPr>
                <w:rFonts w:ascii="Times New Roman" w:hAnsi="Times New Roman" w:cs="Times New Roman"/>
                <w:sz w:val="28"/>
                <w:szCs w:val="28"/>
              </w:rPr>
            </w:pPr>
          </w:p>
        </w:tc>
        <w:tc>
          <w:tcPr>
            <w:tcW w:w="1803" w:type="dxa"/>
            <w:vMerge/>
            <w:vAlign w:val="center"/>
          </w:tcPr>
          <w:p w:rsidR="007803EE" w:rsidRPr="00BF5FE2" w:rsidRDefault="007803EE" w:rsidP="00BF5FE2">
            <w:pPr>
              <w:spacing w:after="0"/>
              <w:rPr>
                <w:rFonts w:ascii="Times New Roman" w:hAnsi="Times New Roman" w:cs="Times New Roman"/>
                <w:bCs/>
                <w:sz w:val="28"/>
                <w:szCs w:val="28"/>
              </w:rPr>
            </w:pPr>
          </w:p>
        </w:tc>
      </w:tr>
      <w:tr w:rsidR="007803EE" w:rsidRPr="00BF5FE2" w:rsidTr="00473D7D">
        <w:trPr>
          <w:trHeight w:val="255"/>
        </w:trPr>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1</w:t>
            </w:r>
          </w:p>
        </w:tc>
        <w:tc>
          <w:tcPr>
            <w:tcW w:w="198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2</w:t>
            </w:r>
          </w:p>
        </w:tc>
        <w:tc>
          <w:tcPr>
            <w:tcW w:w="1196"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3</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4</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5</w:t>
            </w:r>
          </w:p>
        </w:tc>
        <w:tc>
          <w:tcPr>
            <w:tcW w:w="973"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6</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7</w:t>
            </w:r>
          </w:p>
        </w:tc>
        <w:tc>
          <w:tcPr>
            <w:tcW w:w="1803" w:type="dxa"/>
          </w:tcPr>
          <w:p w:rsidR="007803EE" w:rsidRPr="00BF5FE2" w:rsidRDefault="007803EE" w:rsidP="00BF5FE2">
            <w:pPr>
              <w:spacing w:after="0"/>
              <w:jc w:val="center"/>
              <w:rPr>
                <w:rFonts w:ascii="Times New Roman" w:hAnsi="Times New Roman" w:cs="Times New Roman"/>
                <w:bCs/>
                <w:sz w:val="28"/>
                <w:szCs w:val="28"/>
              </w:rPr>
            </w:pPr>
            <w:r w:rsidRPr="00BF5FE2">
              <w:rPr>
                <w:rFonts w:ascii="Times New Roman" w:hAnsi="Times New Roman" w:cs="Times New Roman"/>
                <w:bCs/>
                <w:sz w:val="28"/>
                <w:szCs w:val="28"/>
              </w:rPr>
              <w:t>8</w:t>
            </w:r>
          </w:p>
        </w:tc>
      </w:tr>
    </w:tbl>
    <w:p w:rsidR="007803EE" w:rsidRPr="00BF5FE2" w:rsidRDefault="007803EE" w:rsidP="00BF5FE2">
      <w:pPr>
        <w:spacing w:after="0"/>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6"/>
        <w:gridCol w:w="2047"/>
        <w:gridCol w:w="1233"/>
        <w:gridCol w:w="1147"/>
        <w:gridCol w:w="1147"/>
        <w:gridCol w:w="1003"/>
        <w:gridCol w:w="1147"/>
        <w:gridCol w:w="1859"/>
      </w:tblGrid>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1.</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2.</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3.</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4.</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1</w:t>
            </w:r>
          </w:p>
        </w:tc>
        <w:tc>
          <w:tcPr>
            <w:tcW w:w="198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2</w:t>
            </w:r>
          </w:p>
        </w:tc>
        <w:tc>
          <w:tcPr>
            <w:tcW w:w="1196"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3</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4</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5</w:t>
            </w:r>
          </w:p>
        </w:tc>
        <w:tc>
          <w:tcPr>
            <w:tcW w:w="973"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6</w:t>
            </w:r>
          </w:p>
        </w:tc>
        <w:tc>
          <w:tcPr>
            <w:tcW w:w="1112"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7</w:t>
            </w:r>
          </w:p>
        </w:tc>
        <w:tc>
          <w:tcPr>
            <w:tcW w:w="1803"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8</w:t>
            </w: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5.</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6.</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7.</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c>
          <w:tcPr>
            <w:tcW w:w="675" w:type="dxa"/>
          </w:tcPr>
          <w:p w:rsidR="007803EE" w:rsidRPr="00BF5FE2" w:rsidRDefault="007803EE" w:rsidP="00BF5FE2">
            <w:pPr>
              <w:spacing w:after="0"/>
              <w:jc w:val="center"/>
              <w:rPr>
                <w:rFonts w:ascii="Times New Roman" w:hAnsi="Times New Roman" w:cs="Times New Roman"/>
                <w:sz w:val="28"/>
                <w:szCs w:val="28"/>
              </w:rPr>
            </w:pPr>
            <w:r w:rsidRPr="00BF5FE2">
              <w:rPr>
                <w:rFonts w:ascii="Times New Roman" w:hAnsi="Times New Roman" w:cs="Times New Roman"/>
                <w:sz w:val="28"/>
                <w:szCs w:val="28"/>
              </w:rPr>
              <w:t>8.</w:t>
            </w:r>
          </w:p>
        </w:tc>
        <w:tc>
          <w:tcPr>
            <w:tcW w:w="1985" w:type="dxa"/>
          </w:tcPr>
          <w:p w:rsidR="007803EE" w:rsidRPr="00BF5FE2" w:rsidRDefault="007803EE" w:rsidP="00BF5FE2">
            <w:pPr>
              <w:spacing w:after="0"/>
              <w:jc w:val="center"/>
              <w:rPr>
                <w:rFonts w:ascii="Times New Roman" w:hAnsi="Times New Roman" w:cs="Times New Roman"/>
                <w:sz w:val="28"/>
                <w:szCs w:val="28"/>
              </w:rPr>
            </w:pPr>
          </w:p>
        </w:tc>
        <w:tc>
          <w:tcPr>
            <w:tcW w:w="1196"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973" w:type="dxa"/>
          </w:tcPr>
          <w:p w:rsidR="007803EE" w:rsidRPr="00BF5FE2" w:rsidRDefault="007803EE" w:rsidP="00BF5FE2">
            <w:pPr>
              <w:spacing w:after="0"/>
              <w:jc w:val="center"/>
              <w:rPr>
                <w:rFonts w:ascii="Times New Roman" w:hAnsi="Times New Roman" w:cs="Times New Roman"/>
                <w:sz w:val="28"/>
                <w:szCs w:val="28"/>
              </w:rPr>
            </w:pPr>
          </w:p>
        </w:tc>
        <w:tc>
          <w:tcPr>
            <w:tcW w:w="1112" w:type="dxa"/>
          </w:tcPr>
          <w:p w:rsidR="007803EE" w:rsidRPr="00BF5FE2" w:rsidRDefault="007803EE" w:rsidP="00BF5FE2">
            <w:pPr>
              <w:spacing w:after="0"/>
              <w:jc w:val="center"/>
              <w:rPr>
                <w:rFonts w:ascii="Times New Roman" w:hAnsi="Times New Roman" w:cs="Times New Roman"/>
                <w:sz w:val="28"/>
                <w:szCs w:val="28"/>
              </w:rPr>
            </w:pPr>
          </w:p>
        </w:tc>
        <w:tc>
          <w:tcPr>
            <w:tcW w:w="1803" w:type="dxa"/>
          </w:tcPr>
          <w:p w:rsidR="007803EE" w:rsidRPr="00BF5FE2" w:rsidRDefault="007803EE" w:rsidP="00BF5FE2">
            <w:pPr>
              <w:spacing w:after="0"/>
              <w:jc w:val="center"/>
              <w:rPr>
                <w:rFonts w:ascii="Times New Roman" w:hAnsi="Times New Roman" w:cs="Times New Roman"/>
                <w:sz w:val="28"/>
                <w:szCs w:val="28"/>
              </w:rPr>
            </w:pPr>
          </w:p>
        </w:tc>
      </w:tr>
      <w:tr w:rsidR="007803EE" w:rsidRPr="00BF5FE2" w:rsidTr="00473D7D">
        <w:trPr>
          <w:trHeight w:val="295"/>
        </w:trPr>
        <w:tc>
          <w:tcPr>
            <w:tcW w:w="9968" w:type="dxa"/>
            <w:gridSpan w:val="8"/>
          </w:tcPr>
          <w:p w:rsidR="007803EE" w:rsidRPr="00BF5FE2" w:rsidRDefault="007803EE" w:rsidP="00BF5FE2">
            <w:pPr>
              <w:spacing w:after="0"/>
              <w:jc w:val="both"/>
              <w:rPr>
                <w:rFonts w:ascii="Times New Roman" w:hAnsi="Times New Roman" w:cs="Times New Roman"/>
                <w:bCs/>
                <w:sz w:val="28"/>
                <w:szCs w:val="28"/>
              </w:rPr>
            </w:pPr>
            <w:r w:rsidRPr="00BF5FE2">
              <w:rPr>
                <w:rFonts w:ascii="Times New Roman" w:hAnsi="Times New Roman" w:cs="Times New Roman"/>
                <w:bCs/>
                <w:sz w:val="28"/>
                <w:szCs w:val="28"/>
              </w:rPr>
              <w:t>Всего подлежит сносу –                               , обрезке –</w:t>
            </w:r>
          </w:p>
        </w:tc>
      </w:tr>
    </w:tbl>
    <w:p w:rsidR="007803EE"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4. Информация о компенсационном озеленении:_______________________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5. Информация об отнесении зеленых насаждений к аварийно-опасным:__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6. Иная информация:______________________________________________</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_____________________________________________________________________.</w:t>
      </w:r>
    </w:p>
    <w:p w:rsidR="007803EE" w:rsidRPr="00BF5FE2" w:rsidRDefault="007803EE" w:rsidP="00BF5FE2">
      <w:pPr>
        <w:autoSpaceDE w:val="0"/>
        <w:autoSpaceDN w:val="0"/>
        <w:adjustRightInd w:val="0"/>
        <w:spacing w:after="0"/>
        <w:ind w:firstLine="720"/>
        <w:jc w:val="both"/>
        <w:rPr>
          <w:rFonts w:ascii="Times New Roman" w:hAnsi="Times New Roman" w:cs="Times New Roman"/>
          <w:sz w:val="28"/>
          <w:szCs w:val="28"/>
        </w:rPr>
      </w:pPr>
      <w:r w:rsidRPr="00BF5FE2">
        <w:rPr>
          <w:rFonts w:ascii="Times New Roman" w:hAnsi="Times New Roman" w:cs="Times New Roman"/>
          <w:sz w:val="28"/>
          <w:szCs w:val="28"/>
        </w:rPr>
        <w:t xml:space="preserve">Приложение: акт оценки состояния зеленых насаждений, план-схема </w:t>
      </w:r>
    </w:p>
    <w:p w:rsidR="007803EE" w:rsidRPr="00BF5FE2" w:rsidRDefault="007803EE" w:rsidP="00BF5FE2">
      <w:pPr>
        <w:autoSpaceDE w:val="0"/>
        <w:autoSpaceDN w:val="0"/>
        <w:adjustRightInd w:val="0"/>
        <w:spacing w:after="0"/>
        <w:jc w:val="both"/>
        <w:rPr>
          <w:rFonts w:ascii="Times New Roman" w:hAnsi="Times New Roman" w:cs="Times New Roman"/>
          <w:sz w:val="28"/>
          <w:szCs w:val="28"/>
        </w:rPr>
      </w:pPr>
      <w:r w:rsidRPr="00BF5FE2">
        <w:rPr>
          <w:rFonts w:ascii="Times New Roman" w:hAnsi="Times New Roman" w:cs="Times New Roman"/>
          <w:sz w:val="28"/>
          <w:szCs w:val="28"/>
        </w:rPr>
        <w:t>территории, фото- (или) видеоматериалы.</w:t>
      </w:r>
    </w:p>
    <w:p w:rsidR="007803EE" w:rsidRPr="00BF5FE2" w:rsidRDefault="007803EE" w:rsidP="00BF5FE2">
      <w:pPr>
        <w:autoSpaceDE w:val="0"/>
        <w:autoSpaceDN w:val="0"/>
        <w:adjustRightInd w:val="0"/>
        <w:spacing w:after="0"/>
        <w:rPr>
          <w:rFonts w:ascii="Times New Roman" w:hAnsi="Times New Roman" w:cs="Times New Roman"/>
          <w:sz w:val="28"/>
          <w:szCs w:val="28"/>
        </w:rPr>
      </w:pPr>
    </w:p>
    <w:p w:rsidR="007803EE" w:rsidRPr="00BF5FE2" w:rsidRDefault="007803EE" w:rsidP="00BF5FE2">
      <w:pPr>
        <w:autoSpaceDE w:val="0"/>
        <w:autoSpaceDN w:val="0"/>
        <w:adjustRightInd w:val="0"/>
        <w:spacing w:after="0"/>
        <w:rPr>
          <w:rFonts w:ascii="Times New Roman" w:hAnsi="Times New Roman" w:cs="Times New Roman"/>
          <w:sz w:val="28"/>
          <w:szCs w:val="28"/>
        </w:rPr>
      </w:pPr>
      <w:r w:rsidRPr="00BF5FE2">
        <w:rPr>
          <w:rFonts w:ascii="Times New Roman" w:hAnsi="Times New Roman" w:cs="Times New Roman"/>
          <w:sz w:val="28"/>
          <w:szCs w:val="28"/>
        </w:rPr>
        <w:t xml:space="preserve">         ____________________                            __________                ____________</w:t>
      </w: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 xml:space="preserve">       Ф.И.О.                                               (должность)                   (подпись)                                                       </w:t>
      </w: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rPr>
          <w:rFonts w:ascii="Times New Roman" w:hAnsi="Times New Roman" w:cs="Times New Roman"/>
          <w:sz w:val="28"/>
          <w:szCs w:val="28"/>
        </w:rPr>
      </w:pPr>
      <w:r w:rsidRPr="00BF5FE2">
        <w:rPr>
          <w:rFonts w:ascii="Times New Roman" w:hAnsi="Times New Roman" w:cs="Times New Roman"/>
          <w:sz w:val="28"/>
          <w:szCs w:val="28"/>
        </w:rPr>
        <w:t>М.П.</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Примечание.</w:t>
      </w:r>
    </w:p>
    <w:p w:rsidR="007803EE" w:rsidRPr="00BF5FE2" w:rsidRDefault="007803EE" w:rsidP="00BF5FE2">
      <w:pPr>
        <w:autoSpaceDE w:val="0"/>
        <w:autoSpaceDN w:val="0"/>
        <w:adjustRightInd w:val="0"/>
        <w:spacing w:after="0"/>
        <w:ind w:firstLine="709"/>
        <w:jc w:val="both"/>
        <w:rPr>
          <w:rFonts w:ascii="Times New Roman" w:hAnsi="Times New Roman" w:cs="Times New Roman"/>
          <w:sz w:val="28"/>
          <w:szCs w:val="28"/>
        </w:rPr>
      </w:pPr>
      <w:r w:rsidRPr="00BF5FE2">
        <w:rPr>
          <w:rFonts w:ascii="Times New Roman" w:hAnsi="Times New Roman" w:cs="Times New Roman"/>
          <w:sz w:val="28"/>
          <w:szCs w:val="28"/>
        </w:rPr>
        <w:t>В случае, предусмотренном пунктом 2.21 раздела 2 Порядка охраны зеленых насаждений в населенных пунктах Ростовской области, акт оценки состояния зеленых насаждений подписывается членами комиссии.</w:t>
      </w:r>
    </w:p>
    <w:p w:rsidR="007803EE" w:rsidRPr="00BF5FE2" w:rsidRDefault="007803EE" w:rsidP="00BF5FE2">
      <w:pPr>
        <w:spacing w:after="0"/>
        <w:rPr>
          <w:rFonts w:ascii="Times New Roman" w:hAnsi="Times New Roman" w:cs="Times New Roman"/>
          <w:sz w:val="28"/>
          <w:szCs w:val="28"/>
        </w:rPr>
      </w:pPr>
    </w:p>
    <w:sectPr w:rsidR="007803EE" w:rsidRPr="00BF5FE2" w:rsidSect="00615EDA">
      <w:pgSz w:w="11906" w:h="16838"/>
      <w:pgMar w:top="719" w:right="850" w:bottom="36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332BC"/>
    <w:multiLevelType w:val="hybridMultilevel"/>
    <w:tmpl w:val="220ECB42"/>
    <w:lvl w:ilvl="0" w:tplc="3F72598E">
      <w:start w:val="1"/>
      <w:numFmt w:val="decimal"/>
      <w:lvlText w:val="%1."/>
      <w:lvlJc w:val="left"/>
      <w:pPr>
        <w:ind w:left="495" w:hanging="42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3EC"/>
    <w:rsid w:val="00005301"/>
    <w:rsid w:val="000142EA"/>
    <w:rsid w:val="00073EC8"/>
    <w:rsid w:val="000852C3"/>
    <w:rsid w:val="000C3956"/>
    <w:rsid w:val="000D1969"/>
    <w:rsid w:val="000F7FDB"/>
    <w:rsid w:val="00102CD4"/>
    <w:rsid w:val="001B3827"/>
    <w:rsid w:val="001D51C4"/>
    <w:rsid w:val="001E7944"/>
    <w:rsid w:val="00224294"/>
    <w:rsid w:val="0023055D"/>
    <w:rsid w:val="00244D35"/>
    <w:rsid w:val="00295780"/>
    <w:rsid w:val="002B3FEE"/>
    <w:rsid w:val="002C5182"/>
    <w:rsid w:val="002C5E95"/>
    <w:rsid w:val="003360B2"/>
    <w:rsid w:val="00397CE9"/>
    <w:rsid w:val="003A0330"/>
    <w:rsid w:val="003B3785"/>
    <w:rsid w:val="003B5DA3"/>
    <w:rsid w:val="003B70D8"/>
    <w:rsid w:val="00434887"/>
    <w:rsid w:val="00473D7D"/>
    <w:rsid w:val="00487569"/>
    <w:rsid w:val="004A3629"/>
    <w:rsid w:val="004E3020"/>
    <w:rsid w:val="00521A9B"/>
    <w:rsid w:val="00565ED7"/>
    <w:rsid w:val="005A62CA"/>
    <w:rsid w:val="005C2000"/>
    <w:rsid w:val="005E2883"/>
    <w:rsid w:val="00615EDA"/>
    <w:rsid w:val="00632B0B"/>
    <w:rsid w:val="00647835"/>
    <w:rsid w:val="00654256"/>
    <w:rsid w:val="00657AE5"/>
    <w:rsid w:val="00686498"/>
    <w:rsid w:val="006A581C"/>
    <w:rsid w:val="006A7ECF"/>
    <w:rsid w:val="006C3FAD"/>
    <w:rsid w:val="006C4B82"/>
    <w:rsid w:val="006D1B6D"/>
    <w:rsid w:val="00724158"/>
    <w:rsid w:val="00725153"/>
    <w:rsid w:val="00733044"/>
    <w:rsid w:val="00744E98"/>
    <w:rsid w:val="00755931"/>
    <w:rsid w:val="007748A5"/>
    <w:rsid w:val="007803EE"/>
    <w:rsid w:val="00786E5A"/>
    <w:rsid w:val="007942AB"/>
    <w:rsid w:val="007A62D0"/>
    <w:rsid w:val="007B550E"/>
    <w:rsid w:val="007C0364"/>
    <w:rsid w:val="007C5A21"/>
    <w:rsid w:val="007F0332"/>
    <w:rsid w:val="007F4727"/>
    <w:rsid w:val="00804FE8"/>
    <w:rsid w:val="00825379"/>
    <w:rsid w:val="00874BDA"/>
    <w:rsid w:val="00877F90"/>
    <w:rsid w:val="00885AF3"/>
    <w:rsid w:val="008E30EC"/>
    <w:rsid w:val="00901295"/>
    <w:rsid w:val="00904DB9"/>
    <w:rsid w:val="009153B2"/>
    <w:rsid w:val="00927338"/>
    <w:rsid w:val="00941734"/>
    <w:rsid w:val="00941B8F"/>
    <w:rsid w:val="009805BE"/>
    <w:rsid w:val="009E6691"/>
    <w:rsid w:val="00A12522"/>
    <w:rsid w:val="00A22FB3"/>
    <w:rsid w:val="00A40962"/>
    <w:rsid w:val="00A413E4"/>
    <w:rsid w:val="00A646B8"/>
    <w:rsid w:val="00A93E0F"/>
    <w:rsid w:val="00AF388A"/>
    <w:rsid w:val="00AF69F7"/>
    <w:rsid w:val="00AF7B4F"/>
    <w:rsid w:val="00B014F0"/>
    <w:rsid w:val="00B54453"/>
    <w:rsid w:val="00B876C5"/>
    <w:rsid w:val="00BB54B1"/>
    <w:rsid w:val="00BC372C"/>
    <w:rsid w:val="00BF0E5A"/>
    <w:rsid w:val="00BF5FE2"/>
    <w:rsid w:val="00C202F7"/>
    <w:rsid w:val="00C41259"/>
    <w:rsid w:val="00C443EC"/>
    <w:rsid w:val="00C61EB3"/>
    <w:rsid w:val="00CA03D1"/>
    <w:rsid w:val="00CC108B"/>
    <w:rsid w:val="00CC1A40"/>
    <w:rsid w:val="00CC5C67"/>
    <w:rsid w:val="00CE7D62"/>
    <w:rsid w:val="00D17945"/>
    <w:rsid w:val="00DB74CC"/>
    <w:rsid w:val="00DC67B5"/>
    <w:rsid w:val="00DD49B8"/>
    <w:rsid w:val="00DE1031"/>
    <w:rsid w:val="00DF3C04"/>
    <w:rsid w:val="00E073B5"/>
    <w:rsid w:val="00E600AC"/>
    <w:rsid w:val="00E659E8"/>
    <w:rsid w:val="00E93B33"/>
    <w:rsid w:val="00EA24BF"/>
    <w:rsid w:val="00EC76C7"/>
    <w:rsid w:val="00EF7F84"/>
    <w:rsid w:val="00F10610"/>
    <w:rsid w:val="00F12872"/>
    <w:rsid w:val="00F43D42"/>
    <w:rsid w:val="00F546D4"/>
    <w:rsid w:val="00F72B37"/>
    <w:rsid w:val="00FB41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27"/>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B3785"/>
    <w:pPr>
      <w:spacing w:before="100" w:beforeAutospacing="1" w:after="100" w:afterAutospacing="1" w:line="240" w:lineRule="auto"/>
    </w:pPr>
    <w:rPr>
      <w:sz w:val="24"/>
      <w:szCs w:val="24"/>
    </w:rPr>
  </w:style>
  <w:style w:type="table" w:styleId="a4">
    <w:name w:val="Table Grid"/>
    <w:basedOn w:val="a1"/>
    <w:uiPriority w:val="99"/>
    <w:rsid w:val="002C5E9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Strong"/>
    <w:basedOn w:val="a0"/>
    <w:uiPriority w:val="99"/>
    <w:qFormat/>
    <w:locked/>
    <w:rsid w:val="006D1B6D"/>
    <w:rPr>
      <w:rFonts w:cs="Times New Roman"/>
      <w:b/>
      <w:bCs/>
    </w:rPr>
  </w:style>
  <w:style w:type="paragraph" w:customStyle="1" w:styleId="ConsNonformat">
    <w:name w:val="ConsNonformat"/>
    <w:uiPriority w:val="99"/>
    <w:rsid w:val="006D1B6D"/>
    <w:pPr>
      <w:widowControl w:val="0"/>
      <w:autoSpaceDE w:val="0"/>
      <w:autoSpaceDN w:val="0"/>
      <w:adjustRightInd w:val="0"/>
      <w:ind w:right="19772"/>
    </w:pPr>
    <w:rPr>
      <w:rFonts w:ascii="Courier New" w:hAnsi="Courier New" w:cs="Courier New"/>
    </w:rPr>
  </w:style>
  <w:style w:type="character" w:customStyle="1" w:styleId="FontStyle13">
    <w:name w:val="Font Style13"/>
    <w:basedOn w:val="a0"/>
    <w:uiPriority w:val="99"/>
    <w:rsid w:val="006D1B6D"/>
    <w:rPr>
      <w:rFonts w:ascii="Times New Roman" w:hAnsi="Times New Roman" w:cs="Times New Roman"/>
      <w:sz w:val="26"/>
      <w:szCs w:val="26"/>
    </w:rPr>
  </w:style>
  <w:style w:type="paragraph" w:customStyle="1" w:styleId="1">
    <w:name w:val="Абзац списка1"/>
    <w:basedOn w:val="a"/>
    <w:uiPriority w:val="99"/>
    <w:rsid w:val="00E659E8"/>
    <w:pPr>
      <w:spacing w:after="0" w:line="240" w:lineRule="auto"/>
      <w:ind w:left="720"/>
      <w:contextualSpacing/>
    </w:pPr>
    <w:rPr>
      <w:rFonts w:ascii="Times New Roman" w:hAnsi="Times New Roman" w:cs="Times New Roman"/>
      <w:sz w:val="20"/>
      <w:szCs w:val="20"/>
    </w:rPr>
  </w:style>
  <w:style w:type="paragraph" w:customStyle="1" w:styleId="ConsPlusTitle">
    <w:name w:val="ConsPlusTitle"/>
    <w:uiPriority w:val="99"/>
    <w:rsid w:val="003A0330"/>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034647410">
      <w:marLeft w:val="0"/>
      <w:marRight w:val="0"/>
      <w:marTop w:val="300"/>
      <w:marBottom w:val="300"/>
      <w:divBdr>
        <w:top w:val="none" w:sz="0" w:space="0" w:color="auto"/>
        <w:left w:val="none" w:sz="0" w:space="0" w:color="auto"/>
        <w:bottom w:val="none" w:sz="0" w:space="0" w:color="auto"/>
        <w:right w:val="none" w:sz="0" w:space="0" w:color="auto"/>
      </w:divBdr>
      <w:divsChild>
        <w:div w:id="1034647411">
          <w:marLeft w:val="0"/>
          <w:marRight w:val="0"/>
          <w:marTop w:val="0"/>
          <w:marBottom w:val="0"/>
          <w:divBdr>
            <w:top w:val="none" w:sz="0" w:space="0" w:color="auto"/>
            <w:left w:val="none" w:sz="0" w:space="0" w:color="auto"/>
            <w:bottom w:val="none" w:sz="0" w:space="0" w:color="auto"/>
            <w:right w:val="none" w:sz="0" w:space="0" w:color="auto"/>
          </w:divBdr>
        </w:div>
      </w:divsChild>
    </w:div>
    <w:div w:id="1034647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B7E3A78743E2253C86DCC6BD6C3FAAB9DE6574D192A3453DCEE782BE0C5ECDED80D8E86FA1A484DAD4Bd5rEK" TargetMode="External"/><Relationship Id="rId3" Type="http://schemas.openxmlformats.org/officeDocument/2006/relationships/settings" Target="settings.xml"/><Relationship Id="rId7" Type="http://schemas.openxmlformats.org/officeDocument/2006/relationships/hyperlink" Target="consultantplus://offline/ref=9D2B7E3A78743E2253C86DCC6BD6C3FAAB9DE6574D192A3453DCEE782BE0C5ECDED80D8E86FA1A484DAD4Cd5r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2B7E3A78743E2253C86DCC6BD6C3FAAB9DE6574D192A3453DCEE782BE0C5ECDED80D8E86FA1A484DAD49d5r9K" TargetMode="External"/><Relationship Id="rId5" Type="http://schemas.openxmlformats.org/officeDocument/2006/relationships/hyperlink" Target="consultantplus://offline/ref=9D2B7E3A78743E2253C86DCC6BD6C3FAAB9DE6574D192A3453DCEE782BE0C5ECDED80D8E86FA1A484DAD49d5r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13</Pages>
  <Words>3979</Words>
  <Characters>22683</Characters>
  <Application>Microsoft Office Word</Application>
  <DocSecurity>0</DocSecurity>
  <Lines>189</Lines>
  <Paragraphs>53</Paragraphs>
  <ScaleCrop>false</ScaleCrop>
  <Company/>
  <LinksUpToDate>false</LinksUpToDate>
  <CharactersWithSpaces>26609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55</cp:revision>
  <cp:lastPrinted>2014-12-25T08:12:00Z</cp:lastPrinted>
  <dcterms:created xsi:type="dcterms:W3CDTF">2014-03-18T04:55:00Z</dcterms:created>
  <dcterms:modified xsi:type="dcterms:W3CDTF">2019-07-17T13:40:00Z</dcterms:modified>
</cp:coreProperties>
</file>