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Российская Федерация</w:t>
      </w:r>
    </w:p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Ростовская область </w:t>
      </w:r>
    </w:p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Сальский район</w:t>
      </w:r>
    </w:p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 Администрация Буденновского сельского поселения </w:t>
      </w:r>
    </w:p>
    <w:p w:rsidR="00E1598E" w:rsidRPr="00A64E7A" w:rsidRDefault="00E1598E" w:rsidP="00DE1444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ПОСТАНОВЛЕНИЕ                  </w:t>
      </w:r>
    </w:p>
    <w:p w:rsidR="00E1598E" w:rsidRPr="00041F4D" w:rsidRDefault="00E1598E" w:rsidP="00DE14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</w:t>
      </w:r>
      <w:r w:rsidRPr="00041F4D">
        <w:rPr>
          <w:sz w:val="28"/>
          <w:szCs w:val="28"/>
        </w:rPr>
        <w:t>№</w:t>
      </w:r>
      <w:r>
        <w:rPr>
          <w:sz w:val="28"/>
          <w:szCs w:val="28"/>
        </w:rPr>
        <w:t xml:space="preserve"> 59</w:t>
      </w:r>
    </w:p>
    <w:p w:rsidR="00E1598E" w:rsidRPr="0023669D" w:rsidRDefault="00E1598E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п. Конезавод имени Буденного</w:t>
      </w:r>
    </w:p>
    <w:p w:rsidR="00E1598E" w:rsidRPr="00041F4D" w:rsidRDefault="00E1598E" w:rsidP="00DE1444">
      <w:pPr>
        <w:spacing w:line="240" w:lineRule="atLeast"/>
        <w:ind w:right="422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E1598E" w:rsidRPr="00003B32" w:rsidTr="00262A51">
        <w:tc>
          <w:tcPr>
            <w:tcW w:w="5688" w:type="dxa"/>
          </w:tcPr>
          <w:p w:rsidR="00E1598E" w:rsidRPr="00003B32" w:rsidRDefault="00E1598E" w:rsidP="00262A51">
            <w:pPr>
              <w:jc w:val="both"/>
              <w:rPr>
                <w:sz w:val="26"/>
                <w:szCs w:val="26"/>
              </w:rPr>
            </w:pPr>
            <w:r w:rsidRPr="00003B32">
              <w:rPr>
                <w:sz w:val="26"/>
                <w:szCs w:val="26"/>
              </w:rPr>
              <w:t>О внесении изменений в постановление Администрации Буденновского сельского поселения от 14.11.2018 г. № 104 «Об утверждении муниципальной программы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</w:tr>
    </w:tbl>
    <w:p w:rsidR="00E1598E" w:rsidRPr="00003B32" w:rsidRDefault="00E1598E" w:rsidP="00DE1444">
      <w:pPr>
        <w:spacing w:line="240" w:lineRule="atLeast"/>
        <w:jc w:val="both"/>
        <w:rPr>
          <w:sz w:val="26"/>
          <w:szCs w:val="26"/>
        </w:rPr>
      </w:pPr>
    </w:p>
    <w:p w:rsidR="00E1598E" w:rsidRDefault="00E1598E" w:rsidP="00DE144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003B32">
        <w:rPr>
          <w:kern w:val="2"/>
          <w:sz w:val="26"/>
          <w:szCs w:val="26"/>
        </w:rPr>
        <w:t xml:space="preserve">В соответствии с </w:t>
      </w:r>
      <w:r w:rsidRPr="00003B32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постановления Администрации Буденновского сельского поселения от 01.10.2024 № 116 «Об утверждении Порядка разработки, реализации и оценки эффективности муниципальных программ Буденновского сельского поселения», распоряжение Администрации Буденновского сельского поселения от 02.10.2018 № 72 «Об утверждении перечня муниципальных программ» (в редакции от 26.12.2023 № 151), в целях обеспечения устойчивого функционирования и развития систем коммунального комплекса</w:t>
      </w:r>
      <w:r w:rsidRPr="00003B32">
        <w:rPr>
          <w:kern w:val="2"/>
          <w:sz w:val="26"/>
          <w:szCs w:val="26"/>
        </w:rPr>
        <w:t xml:space="preserve">, </w:t>
      </w:r>
      <w:r w:rsidRPr="00003B32">
        <w:rPr>
          <w:bCs/>
          <w:kern w:val="2"/>
          <w:sz w:val="26"/>
          <w:szCs w:val="26"/>
        </w:rPr>
        <w:t xml:space="preserve">Администрация </w:t>
      </w:r>
      <w:r w:rsidRPr="00003B32">
        <w:rPr>
          <w:sz w:val="26"/>
          <w:szCs w:val="26"/>
        </w:rPr>
        <w:t>Буденновского  сельского поселения</w:t>
      </w:r>
    </w:p>
    <w:p w:rsidR="00E1598E" w:rsidRPr="00003B32" w:rsidRDefault="00E1598E" w:rsidP="00DE1444">
      <w:pPr>
        <w:autoSpaceDE w:val="0"/>
        <w:autoSpaceDN w:val="0"/>
        <w:adjustRightInd w:val="0"/>
        <w:spacing w:line="240" w:lineRule="atLeast"/>
        <w:ind w:firstLine="567"/>
        <w:jc w:val="both"/>
        <w:rPr>
          <w:bCs/>
          <w:kern w:val="2"/>
          <w:sz w:val="26"/>
          <w:szCs w:val="26"/>
        </w:rPr>
      </w:pPr>
    </w:p>
    <w:p w:rsidR="00E1598E" w:rsidRPr="0023669D" w:rsidRDefault="00E1598E" w:rsidP="00DE1444">
      <w:pPr>
        <w:spacing w:line="240" w:lineRule="atLeast"/>
        <w:ind w:right="-56" w:firstLine="567"/>
        <w:jc w:val="center"/>
        <w:rPr>
          <w:bCs/>
          <w:sz w:val="26"/>
          <w:szCs w:val="26"/>
        </w:rPr>
      </w:pPr>
      <w:r w:rsidRPr="00003B32">
        <w:rPr>
          <w:bCs/>
          <w:sz w:val="26"/>
          <w:szCs w:val="26"/>
        </w:rPr>
        <w:t>ПОСТАНОВЛЯЕТ:</w:t>
      </w:r>
    </w:p>
    <w:p w:rsidR="00E1598E" w:rsidRPr="00CD3A20" w:rsidRDefault="00E1598E" w:rsidP="00DE1444">
      <w:pPr>
        <w:numPr>
          <w:ilvl w:val="0"/>
          <w:numId w:val="10"/>
        </w:numPr>
        <w:spacing w:line="240" w:lineRule="atLeast"/>
        <w:ind w:left="0" w:firstLine="540"/>
        <w:jc w:val="both"/>
        <w:rPr>
          <w:sz w:val="26"/>
          <w:szCs w:val="26"/>
        </w:rPr>
      </w:pPr>
      <w:r w:rsidRPr="00CD3A20">
        <w:rPr>
          <w:sz w:val="26"/>
          <w:szCs w:val="26"/>
        </w:rPr>
        <w:t>Внести изменения в муниципальную программу «Обеспечение качественными жилищно-коммунальными услугами населения Буденновского сельского поселения», утверждённую постановлением Администрации Буденновского сельского поселения от 14.11.2018 г. № 104 (в редакции от 28.12.2024 № 170) изложив её в новой редакции (Приложение № 1).</w:t>
      </w:r>
    </w:p>
    <w:p w:rsidR="00E1598E" w:rsidRPr="00CD3A20" w:rsidRDefault="00E1598E" w:rsidP="00DE1444">
      <w:pPr>
        <w:tabs>
          <w:tab w:val="num" w:pos="0"/>
        </w:tabs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D3A20">
        <w:rPr>
          <w:sz w:val="26"/>
          <w:szCs w:val="26"/>
        </w:rPr>
        <w:t>. Настоящее постановление вступает в силу после официального опубликования в сети «Интерне» на официальном сайте Администрации Буденновского сельского поселения.</w:t>
      </w:r>
    </w:p>
    <w:p w:rsidR="00E1598E" w:rsidRPr="00CD3A20" w:rsidRDefault="00E1598E" w:rsidP="00DE1444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Pr="00CD3A20">
        <w:rPr>
          <w:kern w:val="2"/>
          <w:sz w:val="26"/>
          <w:szCs w:val="26"/>
        </w:rPr>
        <w:t>. 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поселения.</w:t>
      </w:r>
    </w:p>
    <w:p w:rsidR="00E1598E" w:rsidRDefault="00E1598E" w:rsidP="00DE144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p w:rsidR="00E1598E" w:rsidRPr="00E02A67" w:rsidRDefault="00E1598E" w:rsidP="00DE144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p w:rsidR="00E1598E" w:rsidRPr="00E02A67" w:rsidRDefault="00E1598E" w:rsidP="00DE1444">
      <w:pPr>
        <w:spacing w:line="240" w:lineRule="atLeast"/>
        <w:rPr>
          <w:sz w:val="26"/>
          <w:szCs w:val="26"/>
        </w:rPr>
      </w:pPr>
      <w:r w:rsidRPr="00E02A67">
        <w:rPr>
          <w:sz w:val="26"/>
          <w:szCs w:val="26"/>
          <w:lang w:eastAsia="ar-SA"/>
        </w:rPr>
        <w:t>Г</w:t>
      </w:r>
      <w:r w:rsidRPr="00E02A67">
        <w:rPr>
          <w:sz w:val="26"/>
          <w:szCs w:val="26"/>
        </w:rPr>
        <w:t xml:space="preserve">лава Администрации </w:t>
      </w:r>
    </w:p>
    <w:p w:rsidR="00E1598E" w:rsidRPr="00E02A67" w:rsidRDefault="00E1598E" w:rsidP="00DE1444">
      <w:pPr>
        <w:spacing w:line="240" w:lineRule="atLeast"/>
        <w:rPr>
          <w:sz w:val="26"/>
          <w:szCs w:val="26"/>
        </w:rPr>
      </w:pPr>
      <w:r w:rsidRPr="00E02A67">
        <w:rPr>
          <w:sz w:val="26"/>
          <w:szCs w:val="26"/>
        </w:rPr>
        <w:t xml:space="preserve">Буденновского сельского поселения                                   </w:t>
      </w:r>
      <w:r>
        <w:rPr>
          <w:sz w:val="26"/>
          <w:szCs w:val="26"/>
        </w:rPr>
        <w:t xml:space="preserve">     </w:t>
      </w:r>
      <w:r w:rsidRPr="00E02A67">
        <w:rPr>
          <w:sz w:val="26"/>
          <w:szCs w:val="26"/>
        </w:rPr>
        <w:t xml:space="preserve">                    Д.А. Ефремов </w:t>
      </w:r>
    </w:p>
    <w:p w:rsidR="00E1598E" w:rsidRDefault="00E1598E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E1598E" w:rsidRDefault="00E1598E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E1598E" w:rsidRPr="00E02A67" w:rsidRDefault="00E1598E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E1598E" w:rsidRPr="0023669D" w:rsidRDefault="00E1598E" w:rsidP="00DE1444">
      <w:pPr>
        <w:spacing w:line="240" w:lineRule="atLeast"/>
        <w:rPr>
          <w:kern w:val="2"/>
          <w:sz w:val="16"/>
          <w:szCs w:val="16"/>
        </w:rPr>
      </w:pPr>
      <w:r w:rsidRPr="0023669D">
        <w:rPr>
          <w:kern w:val="2"/>
          <w:sz w:val="16"/>
          <w:szCs w:val="16"/>
        </w:rPr>
        <w:t>Постановление вносит:</w:t>
      </w:r>
    </w:p>
    <w:p w:rsidR="00E1598E" w:rsidRPr="0023669D" w:rsidRDefault="00E1598E" w:rsidP="00DE1444">
      <w:pPr>
        <w:spacing w:line="240" w:lineRule="atLeast"/>
        <w:rPr>
          <w:kern w:val="2"/>
          <w:sz w:val="16"/>
          <w:szCs w:val="16"/>
        </w:rPr>
      </w:pPr>
      <w:r w:rsidRPr="0023669D">
        <w:rPr>
          <w:kern w:val="2"/>
          <w:sz w:val="16"/>
          <w:szCs w:val="16"/>
        </w:rPr>
        <w:t>специалист по муниципальному хозяйству</w:t>
      </w:r>
    </w:p>
    <w:p w:rsidR="00E1598E" w:rsidRPr="00FE2CC1" w:rsidRDefault="00E1598E" w:rsidP="00DE1444">
      <w:pPr>
        <w:spacing w:line="240" w:lineRule="atLeast"/>
        <w:rPr>
          <w:sz w:val="26"/>
          <w:szCs w:val="26"/>
        </w:rPr>
      </w:pPr>
      <w:r w:rsidRPr="0023669D">
        <w:rPr>
          <w:kern w:val="2"/>
          <w:sz w:val="16"/>
          <w:szCs w:val="16"/>
        </w:rPr>
        <w:t>Сураева А.В.</w:t>
      </w:r>
    </w:p>
    <w:p w:rsidR="00E1598E" w:rsidRDefault="00E1598E">
      <w:pPr>
        <w:jc w:val="right"/>
        <w:rPr>
          <w:color w:val="FFFFFF"/>
          <w:sz w:val="26"/>
          <w:szCs w:val="26"/>
        </w:rPr>
      </w:pPr>
    </w:p>
    <w:p w:rsidR="00E1598E" w:rsidRPr="00DE1444" w:rsidRDefault="00E1598E">
      <w:pPr>
        <w:jc w:val="right"/>
        <w:rPr>
          <w:sz w:val="26"/>
          <w:szCs w:val="26"/>
        </w:rPr>
      </w:pPr>
      <w:r w:rsidRPr="00DE1444">
        <w:rPr>
          <w:color w:val="FFFFFF"/>
          <w:sz w:val="26"/>
          <w:szCs w:val="26"/>
        </w:rPr>
        <w:t>ра</w:t>
      </w:r>
      <w:r w:rsidRPr="00DE1444">
        <w:rPr>
          <w:sz w:val="26"/>
          <w:szCs w:val="26"/>
        </w:rPr>
        <w:t>Приложение №1</w:t>
      </w:r>
    </w:p>
    <w:p w:rsidR="00E1598E" w:rsidRDefault="00E1598E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 w:rsidRPr="00DE1444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1444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E1598E" w:rsidRPr="00DE1444" w:rsidRDefault="00E1598E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Будённовского</w:t>
      </w:r>
      <w:r w:rsidRPr="00DE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1444">
        <w:rPr>
          <w:rFonts w:ascii="Times New Roman" w:hAnsi="Times New Roman"/>
          <w:sz w:val="26"/>
          <w:szCs w:val="26"/>
        </w:rPr>
        <w:t>сельского поселения</w:t>
      </w:r>
    </w:p>
    <w:p w:rsidR="00E1598E" w:rsidRPr="00DE1444" w:rsidRDefault="00E1598E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 w:rsidRPr="00DE144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02.04.2025</w:t>
      </w:r>
      <w:r w:rsidRPr="00DE144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59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ИЗМЕНЕНИЯ,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вносимые в постановление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от </w:t>
      </w:r>
      <w:r w:rsidRPr="00003B32">
        <w:rPr>
          <w:sz w:val="26"/>
          <w:szCs w:val="26"/>
        </w:rPr>
        <w:t>14.11.2018 г. № 104 «Об утверждении муниципальной программы Буденновского сельского поселения «Обеспечение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поселения»</w:t>
      </w:r>
      <w:r w:rsidRPr="00DE1444">
        <w:rPr>
          <w:sz w:val="26"/>
          <w:szCs w:val="26"/>
        </w:rPr>
        <w:t xml:space="preserve"> 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</w:p>
    <w:p w:rsidR="00E1598E" w:rsidRPr="00DE1444" w:rsidRDefault="00E1598E" w:rsidP="006508E3">
      <w:pPr>
        <w:numPr>
          <w:ilvl w:val="0"/>
          <w:numId w:val="1"/>
        </w:numPr>
        <w:spacing w:after="200"/>
        <w:contextualSpacing/>
        <w:jc w:val="both"/>
        <w:rPr>
          <w:sz w:val="26"/>
          <w:szCs w:val="26"/>
        </w:rPr>
      </w:pPr>
      <w:r w:rsidRPr="00DE1444">
        <w:rPr>
          <w:sz w:val="26"/>
          <w:szCs w:val="26"/>
        </w:rPr>
        <w:t>Приложение №1 изложить в редакции:</w:t>
      </w:r>
    </w:p>
    <w:p w:rsidR="00E1598E" w:rsidRPr="00DE1444" w:rsidRDefault="00E1598E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 w:rsidRPr="00DE1444">
        <w:rPr>
          <w:sz w:val="26"/>
          <w:szCs w:val="26"/>
        </w:rPr>
        <w:t xml:space="preserve">«Приложение №1 </w:t>
      </w:r>
    </w:p>
    <w:p w:rsidR="00E1598E" w:rsidRPr="00DE1444" w:rsidRDefault="00E1598E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 w:rsidRPr="00DE1444">
        <w:rPr>
          <w:sz w:val="26"/>
          <w:szCs w:val="26"/>
        </w:rPr>
        <w:t xml:space="preserve">к постановлению Администрации </w:t>
      </w:r>
    </w:p>
    <w:p w:rsidR="00E1598E" w:rsidRPr="00DE1444" w:rsidRDefault="00E1598E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                                                                                             от </w:t>
      </w:r>
      <w:r>
        <w:rPr>
          <w:sz w:val="26"/>
          <w:szCs w:val="26"/>
        </w:rPr>
        <w:t>14.11.2018</w:t>
      </w:r>
      <w:r w:rsidRPr="00DE1444">
        <w:rPr>
          <w:sz w:val="26"/>
          <w:szCs w:val="26"/>
        </w:rPr>
        <w:t xml:space="preserve"> № </w:t>
      </w:r>
      <w:r>
        <w:rPr>
          <w:sz w:val="26"/>
          <w:szCs w:val="26"/>
        </w:rPr>
        <w:t>104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</w:p>
    <w:p w:rsidR="00E1598E" w:rsidRPr="00DE1444" w:rsidRDefault="00E1598E" w:rsidP="006508E3">
      <w:pPr>
        <w:ind w:left="5954"/>
        <w:jc w:val="center"/>
        <w:rPr>
          <w:sz w:val="26"/>
          <w:szCs w:val="26"/>
        </w:rPr>
      </w:pP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МУНИЦИПАЛЬНАЯ ПРОГРАММА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I. Стратегические приоритеты муниципальной программы 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».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</w:p>
    <w:p w:rsidR="00E1598E" w:rsidRDefault="00E1598E" w:rsidP="00DE1444">
      <w:pPr>
        <w:widowControl w:val="0"/>
        <w:numPr>
          <w:ilvl w:val="3"/>
          <w:numId w:val="1"/>
        </w:numPr>
        <w:tabs>
          <w:tab w:val="left" w:pos="0"/>
        </w:tabs>
        <w:spacing w:before="1"/>
        <w:ind w:left="0" w:firstLine="0"/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Оценка текущего состояния сферы реализации муниципальной программы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».</w:t>
      </w:r>
    </w:p>
    <w:p w:rsidR="00E1598E" w:rsidRPr="00DE1444" w:rsidRDefault="00E1598E" w:rsidP="00DE1444">
      <w:pPr>
        <w:widowControl w:val="0"/>
        <w:tabs>
          <w:tab w:val="left" w:pos="3060"/>
        </w:tabs>
        <w:spacing w:before="1"/>
        <w:jc w:val="both"/>
        <w:rPr>
          <w:sz w:val="26"/>
          <w:szCs w:val="26"/>
        </w:rPr>
      </w:pPr>
    </w:p>
    <w:p w:rsidR="00E1598E" w:rsidRPr="00DE1444" w:rsidRDefault="00E1598E" w:rsidP="00DE1444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Одним из приоритетных направлений социально-экономического развития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E1598E" w:rsidRPr="00DE1444" w:rsidRDefault="00E1598E" w:rsidP="00DE1444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Муниципальная программа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Мероприятия, по благоустройству поселения, приведут к повышению уровня благоустроенности населенных пунктов поселения.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поселения.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Мероприятия по развитию жилищного хозяйства обеспечат эффективное управление многоквартирными домами и осуществление муниципального жилищного контроля, а также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повысят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уровень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информирования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населения о правах и обязанностях в жилищно-коммунальной сфере.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Мероприятия в сфере обеспечения коммунальными услугами населения обеспечат более комфортные условий проживания населения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поселения.</w:t>
      </w:r>
    </w:p>
    <w:p w:rsidR="00E1598E" w:rsidRPr="00DE1444" w:rsidRDefault="00E1598E" w:rsidP="006508E3">
      <w:pPr>
        <w:ind w:firstLine="426"/>
        <w:jc w:val="both"/>
        <w:rPr>
          <w:sz w:val="26"/>
          <w:szCs w:val="26"/>
        </w:rPr>
      </w:pPr>
      <w:r w:rsidRPr="00DE1444">
        <w:rPr>
          <w:sz w:val="26"/>
          <w:szCs w:val="26"/>
        </w:rPr>
        <w:t>Мероприятия по формированию современной городской среды позволят повысить уровень благоустройства дворовых территорий, мест массового отдыха людей (спортивных площадок, парковой зоны, центральных площадей и прочих мест массового пребывания людей).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2. Описание приоритетов и целей государственной политики</w:t>
      </w:r>
      <w:r w:rsidRPr="00DE1444">
        <w:rPr>
          <w:spacing w:val="1"/>
          <w:sz w:val="26"/>
          <w:szCs w:val="26"/>
        </w:rPr>
        <w:t xml:space="preserve"> в сфере реализации муниципальной программы.</w:t>
      </w:r>
    </w:p>
    <w:p w:rsidR="00E1598E" w:rsidRPr="00DE1444" w:rsidRDefault="00E1598E" w:rsidP="006508E3">
      <w:pPr>
        <w:jc w:val="both"/>
        <w:rPr>
          <w:spacing w:val="1"/>
          <w:sz w:val="26"/>
          <w:szCs w:val="26"/>
        </w:rPr>
      </w:pPr>
      <w:r w:rsidRPr="00DE1444">
        <w:rPr>
          <w:spacing w:val="1"/>
          <w:sz w:val="26"/>
          <w:szCs w:val="26"/>
        </w:rPr>
        <w:t xml:space="preserve">      Основными приоритетами являются:</w:t>
      </w:r>
    </w:p>
    <w:p w:rsidR="00E1598E" w:rsidRPr="00DE1444" w:rsidRDefault="00E1598E" w:rsidP="006508E3">
      <w:pPr>
        <w:autoSpaceDE w:val="0"/>
        <w:adjustRightInd w:val="0"/>
        <w:jc w:val="both"/>
        <w:rPr>
          <w:kern w:val="2"/>
          <w:sz w:val="26"/>
          <w:szCs w:val="26"/>
        </w:rPr>
      </w:pPr>
      <w:r w:rsidRPr="00DE1444">
        <w:rPr>
          <w:sz w:val="26"/>
          <w:szCs w:val="26"/>
        </w:rPr>
        <w:t xml:space="preserve">    - благоустройство территории </w:t>
      </w:r>
      <w:r>
        <w:rPr>
          <w:kern w:val="2"/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с целью создания комфортных условий проживания и отдыха населения</w:t>
      </w:r>
      <w:r w:rsidRPr="00DE1444">
        <w:rPr>
          <w:kern w:val="2"/>
          <w:sz w:val="26"/>
          <w:szCs w:val="26"/>
        </w:rPr>
        <w:t>;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улучшение состояния территории </w:t>
      </w:r>
      <w:r>
        <w:rPr>
          <w:kern w:val="2"/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поселения, благоустроенность населенных пунктов поселения;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 обеспечение более комфортных условий проживания населения сельского поселения;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повышение уровня благоустройства общественных территорий (площадей, улиц, парков, иных территорий).</w:t>
      </w:r>
    </w:p>
    <w:p w:rsidR="00E1598E" w:rsidRPr="00DE1444" w:rsidRDefault="00E1598E" w:rsidP="006508E3">
      <w:pPr>
        <w:ind w:firstLine="426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Основным инструментом реализации целей и задач благоустройства территорий поселения и обеспечения жилищно – коммунальными услугами населения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является муниципальная программа, которая направлена на улучшение благоустройства территорий поселения, обеспечение более комфортных условий проживания населения, повышение качества и комфорта среды обитания жителей поселка, улучшение условия жизнедеятельности различных групп населения, а также обеспечение доступности благоустроенных объектов для отдельных групп населения.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</w:p>
    <w:p w:rsidR="00E1598E" w:rsidRPr="00DE1444" w:rsidRDefault="00E1598E" w:rsidP="006508E3">
      <w:pPr>
        <w:jc w:val="center"/>
        <w:rPr>
          <w:spacing w:val="65"/>
          <w:sz w:val="26"/>
          <w:szCs w:val="26"/>
        </w:rPr>
      </w:pPr>
      <w:r w:rsidRPr="00DE1444">
        <w:rPr>
          <w:sz w:val="26"/>
          <w:szCs w:val="26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</w:p>
    <w:p w:rsidR="00E1598E" w:rsidRPr="00DE1444" w:rsidRDefault="00E1598E" w:rsidP="006508E3">
      <w:pPr>
        <w:rPr>
          <w:sz w:val="26"/>
          <w:szCs w:val="26"/>
        </w:rPr>
      </w:pPr>
      <w:r w:rsidRPr="00DE1444">
        <w:rPr>
          <w:sz w:val="26"/>
          <w:szCs w:val="26"/>
        </w:rPr>
        <w:t xml:space="preserve">       Взаимосвязь с государственной программой Ростовской области: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«Обеспечение качественными жилищно-коммунальными услугами населения Ростовской области», утвержденной   постановлением    Правительства   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E1598E" w:rsidRPr="00DE1444" w:rsidRDefault="00E1598E" w:rsidP="006508E3">
      <w:pPr>
        <w:jc w:val="both"/>
        <w:rPr>
          <w:color w:val="auto"/>
          <w:sz w:val="26"/>
          <w:szCs w:val="26"/>
        </w:rPr>
      </w:pPr>
      <w:r w:rsidRPr="00DE1444">
        <w:rPr>
          <w:color w:val="auto"/>
          <w:sz w:val="26"/>
          <w:szCs w:val="26"/>
          <w:shd w:val="clear" w:color="auto" w:fill="FFFFFF"/>
        </w:rPr>
        <w:t xml:space="preserve">        Взаимосвязь с муниципальной программой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района: «</w:t>
      </w:r>
      <w:r w:rsidRPr="00DE1444">
        <w:rPr>
          <w:sz w:val="26"/>
          <w:szCs w:val="26"/>
        </w:rPr>
        <w:t xml:space="preserve">Обеспечение качественными жилищно-коммунальными услугами населения </w:t>
      </w:r>
      <w:r>
        <w:rPr>
          <w:sz w:val="26"/>
          <w:szCs w:val="26"/>
        </w:rPr>
        <w:t>Сальского</w:t>
      </w:r>
      <w:r w:rsidRPr="00DE1444">
        <w:rPr>
          <w:sz w:val="26"/>
          <w:szCs w:val="26"/>
        </w:rPr>
        <w:t xml:space="preserve"> района</w:t>
      </w:r>
      <w:r w:rsidRPr="00DE1444">
        <w:rPr>
          <w:color w:val="auto"/>
          <w:sz w:val="26"/>
          <w:szCs w:val="26"/>
          <w:shd w:val="clear" w:color="auto" w:fill="FFFFFF"/>
        </w:rPr>
        <w:t xml:space="preserve">», утвержденной постановлением Администрации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 от </w:t>
      </w:r>
      <w:r w:rsidRPr="007353AE">
        <w:rPr>
          <w:color w:val="auto"/>
          <w:sz w:val="26"/>
          <w:szCs w:val="26"/>
          <w:shd w:val="clear" w:color="auto" w:fill="FFFFFF"/>
        </w:rPr>
        <w:t>18.12.2018 № 2108,</w:t>
      </w:r>
      <w:r w:rsidRPr="00DE1444">
        <w:rPr>
          <w:color w:val="auto"/>
          <w:sz w:val="26"/>
          <w:szCs w:val="26"/>
          <w:shd w:val="clear" w:color="auto" w:fill="FFFFFF"/>
        </w:rPr>
        <w:t xml:space="preserve"> обеспечивается путем формирования муниципальной программы с учетом параметров муниципальной программы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района.</w:t>
      </w:r>
    </w:p>
    <w:p w:rsidR="00E1598E" w:rsidRPr="00DE1444" w:rsidRDefault="00E1598E" w:rsidP="006508E3">
      <w:pPr>
        <w:jc w:val="both"/>
        <w:rPr>
          <w:color w:val="auto"/>
          <w:sz w:val="26"/>
          <w:szCs w:val="26"/>
        </w:rPr>
      </w:pP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4. Задачи государственного управления, 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способы их эффективного решения в сфере реализации 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муниципальной программы</w:t>
      </w:r>
    </w:p>
    <w:p w:rsidR="00E1598E" w:rsidRPr="00DE1444" w:rsidRDefault="00E1598E" w:rsidP="006508E3">
      <w:pPr>
        <w:jc w:val="center"/>
        <w:rPr>
          <w:sz w:val="26"/>
          <w:szCs w:val="26"/>
        </w:rPr>
      </w:pPr>
    </w:p>
    <w:p w:rsidR="00E1598E" w:rsidRPr="00DE1444" w:rsidRDefault="00E1598E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Основными задачами муниципальной программы являются:</w:t>
      </w:r>
    </w:p>
    <w:p w:rsidR="00E1598E" w:rsidRPr="00DE1444" w:rsidRDefault="00E1598E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приведение в качественное состояние элементов благоустройства населенных пунктов поселения;</w:t>
      </w:r>
    </w:p>
    <w:p w:rsidR="00E1598E" w:rsidRPr="00DE1444" w:rsidRDefault="00E1598E" w:rsidP="006508E3">
      <w:pPr>
        <w:jc w:val="both"/>
        <w:rPr>
          <w:kern w:val="2"/>
          <w:sz w:val="26"/>
          <w:szCs w:val="26"/>
        </w:rPr>
      </w:pPr>
      <w:r w:rsidRPr="00DE1444">
        <w:rPr>
          <w:sz w:val="26"/>
          <w:szCs w:val="26"/>
        </w:rPr>
        <w:t xml:space="preserve">     - </w:t>
      </w:r>
      <w:r w:rsidRPr="00DE1444">
        <w:rPr>
          <w:kern w:val="2"/>
          <w:sz w:val="26"/>
          <w:szCs w:val="26"/>
        </w:rPr>
        <w:t>создание условий для эффективного управления многоквартирными домами;</w:t>
      </w:r>
    </w:p>
    <w:p w:rsidR="00E1598E" w:rsidRPr="00DE1444" w:rsidRDefault="00E1598E" w:rsidP="006508E3">
      <w:pPr>
        <w:jc w:val="both"/>
        <w:rPr>
          <w:kern w:val="2"/>
          <w:sz w:val="26"/>
          <w:szCs w:val="26"/>
        </w:rPr>
      </w:pPr>
      <w:r w:rsidRPr="00DE1444">
        <w:rPr>
          <w:kern w:val="2"/>
          <w:sz w:val="26"/>
          <w:szCs w:val="26"/>
        </w:rPr>
        <w:t xml:space="preserve">     - содержание муниципального жилищного фонда;</w:t>
      </w:r>
    </w:p>
    <w:p w:rsidR="00E1598E" w:rsidRPr="00DE1444" w:rsidRDefault="00E1598E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обеспечение более комфортных условий проживания населения сельского поселения;</w:t>
      </w:r>
    </w:p>
    <w:p w:rsidR="00E1598E" w:rsidRPr="00DE1444" w:rsidRDefault="00E1598E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 повышение уровня благоустройства общественных и дворовых территорий поселения.</w:t>
      </w:r>
    </w:p>
    <w:p w:rsidR="00E1598E" w:rsidRPr="00DE1444" w:rsidRDefault="00E1598E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E1598E" w:rsidRPr="00DE1444" w:rsidRDefault="00E1598E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E1598E" w:rsidRPr="00DE1444" w:rsidRDefault="00E1598E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E1598E" w:rsidRPr="00DE1444" w:rsidRDefault="00E1598E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E1598E" w:rsidRPr="00DE1444" w:rsidRDefault="00E1598E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E1598E" w:rsidRPr="00DE1444" w:rsidRDefault="00E1598E">
      <w:pPr>
        <w:rPr>
          <w:sz w:val="26"/>
          <w:szCs w:val="26"/>
        </w:rPr>
        <w:sectPr w:rsidR="00E1598E" w:rsidRPr="00DE1444" w:rsidSect="00DE1444">
          <w:footerReference w:type="default" r:id="rId7"/>
          <w:pgSz w:w="11908" w:h="16848"/>
          <w:pgMar w:top="719" w:right="567" w:bottom="1134" w:left="1260" w:header="709" w:footer="709" w:gutter="0"/>
          <w:pgNumType w:start="1"/>
          <w:cols w:space="720"/>
          <w:titlePg/>
        </w:sectPr>
      </w:pPr>
    </w:p>
    <w:p w:rsidR="00E1598E" w:rsidRDefault="00E1598E">
      <w:pPr>
        <w:jc w:val="center"/>
        <w:rPr>
          <w:sz w:val="24"/>
        </w:rPr>
      </w:pPr>
    </w:p>
    <w:p w:rsidR="00E1598E" w:rsidRDefault="00E1598E">
      <w:pPr>
        <w:jc w:val="center"/>
        <w:rPr>
          <w:sz w:val="24"/>
        </w:rPr>
      </w:pPr>
    </w:p>
    <w:p w:rsidR="00E1598E" w:rsidRDefault="00E1598E">
      <w:pPr>
        <w:jc w:val="center"/>
        <w:rPr>
          <w:sz w:val="24"/>
        </w:rPr>
      </w:pPr>
      <w:r>
        <w:rPr>
          <w:sz w:val="24"/>
        </w:rPr>
        <w:t>I. ПАСПОРТ</w:t>
      </w:r>
    </w:p>
    <w:p w:rsidR="00E1598E" w:rsidRDefault="00E1598E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Будённовского сельского поселения </w:t>
      </w:r>
    </w:p>
    <w:p w:rsidR="00E1598E" w:rsidRDefault="00E1598E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894B4C">
        <w:rPr>
          <w:rFonts w:ascii="Times New Roman" w:hAnsi="Times New Roman"/>
          <w:sz w:val="24"/>
        </w:rPr>
        <w:t>«</w:t>
      </w:r>
      <w:r w:rsidRPr="007353AE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Буд</w:t>
      </w:r>
      <w:r w:rsidRPr="007353AE">
        <w:rPr>
          <w:sz w:val="24"/>
          <w:szCs w:val="24"/>
        </w:rPr>
        <w:t>ё</w:t>
      </w:r>
      <w:r w:rsidRPr="007353AE">
        <w:rPr>
          <w:rFonts w:ascii="Times New Roman" w:hAnsi="Times New Roman"/>
          <w:sz w:val="24"/>
          <w:szCs w:val="24"/>
        </w:rPr>
        <w:t>нновского сельского поселения</w:t>
      </w:r>
      <w:r w:rsidRPr="00894B4C">
        <w:rPr>
          <w:rFonts w:ascii="Times New Roman" w:hAnsi="Times New Roman"/>
          <w:sz w:val="24"/>
        </w:rPr>
        <w:t>»</w:t>
      </w:r>
    </w:p>
    <w:p w:rsidR="00E1598E" w:rsidRDefault="00E1598E" w:rsidP="00894B4C">
      <w:pPr>
        <w:pStyle w:val="ConsPlusNormal"/>
        <w:ind w:firstLine="0"/>
        <w:jc w:val="center"/>
        <w:rPr>
          <w:sz w:val="24"/>
        </w:rPr>
      </w:pPr>
    </w:p>
    <w:p w:rsidR="00E1598E" w:rsidRDefault="00E1598E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14992" w:type="dxa"/>
        <w:tblLayout w:type="fixed"/>
        <w:tblLook w:val="00A0"/>
      </w:tblPr>
      <w:tblGrid>
        <w:gridCol w:w="6062"/>
        <w:gridCol w:w="8930"/>
      </w:tblGrid>
      <w:tr w:rsidR="00E1598E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22C9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1.1   Куратор муниципальной программы Будённовского сельского поселения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6592A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Ефремов Д.А., глава Администрации Будённовского сельского поселения</w:t>
            </w:r>
          </w:p>
        </w:tc>
      </w:tr>
      <w:tr w:rsidR="00E1598E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9F7ABE" w:rsidRDefault="00E1598E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1.2  </w:t>
            </w:r>
            <w:r>
              <w:rPr>
                <w:sz w:val="24"/>
              </w:rPr>
              <w:t xml:space="preserve"> </w:t>
            </w:r>
            <w:r w:rsidRPr="009F7ABE">
              <w:rPr>
                <w:sz w:val="24"/>
              </w:rPr>
              <w:t xml:space="preserve">Ответственный исполнитель муниципальной программы </w:t>
            </w:r>
            <w:r>
              <w:rPr>
                <w:sz w:val="24"/>
              </w:rPr>
              <w:t>Будённовского</w:t>
            </w:r>
            <w:r w:rsidRPr="009F7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6592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</w:tr>
      <w:tr w:rsidR="00E1598E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9F7ABE" w:rsidRDefault="00E1598E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1.3 </w:t>
            </w:r>
            <w:r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Срок реализации муниципальной программы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I:  2019-2024</w:t>
            </w:r>
          </w:p>
          <w:p w:rsidR="00E1598E" w:rsidRDefault="00E1598E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E1598E" w:rsidTr="007245F9">
        <w:trPr>
          <w:trHeight w:val="863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9F7ABE" w:rsidRDefault="00E1598E">
            <w:pPr>
              <w:jc w:val="both"/>
              <w:rPr>
                <w:sz w:val="24"/>
              </w:rPr>
            </w:pPr>
            <w:r w:rsidRPr="009F7ABE">
              <w:rPr>
                <w:sz w:val="24"/>
              </w:rPr>
              <w:t xml:space="preserve">1.4 </w:t>
            </w:r>
            <w:r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B1F88" w:rsidRDefault="00E1598E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Pr="00A6592A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 w:rsidRPr="007B1F88">
              <w:rPr>
                <w:sz w:val="24"/>
                <w:szCs w:val="24"/>
              </w:rPr>
              <w:t>;</w:t>
            </w:r>
          </w:p>
          <w:p w:rsidR="00E1598E" w:rsidRPr="007B1F88" w:rsidRDefault="00E1598E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повышение уровня качества жизни населения;</w:t>
            </w:r>
          </w:p>
          <w:p w:rsidR="00E1598E" w:rsidRDefault="00E1598E" w:rsidP="00A6592A">
            <w:pPr>
              <w:jc w:val="both"/>
              <w:rPr>
                <w:sz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Pr="00894B4C">
              <w:rPr>
                <w:sz w:val="24"/>
                <w:szCs w:val="24"/>
              </w:rPr>
              <w:t>повышение уровня благоустройства общественных и дворовых территорий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598E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36608" w:rsidRDefault="00E1598E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1.5 </w:t>
            </w:r>
            <w:r>
              <w:rPr>
                <w:sz w:val="24"/>
              </w:rPr>
              <w:t xml:space="preserve"> </w:t>
            </w:r>
            <w:r w:rsidRPr="00336608">
              <w:rPr>
                <w:sz w:val="24"/>
              </w:rPr>
              <w:t>Параметры финансового обеспечения за весь период реализации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36608" w:rsidRDefault="00E1598E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</w:t>
            </w:r>
            <w:r>
              <w:rPr>
                <w:sz w:val="24"/>
              </w:rPr>
              <w:t>42860,5</w:t>
            </w:r>
            <w:r w:rsidRPr="00336608">
              <w:rPr>
                <w:sz w:val="24"/>
              </w:rPr>
              <w:t xml:space="preserve"> тыс. рублей, в том числе:</w:t>
            </w:r>
          </w:p>
          <w:p w:rsidR="00E1598E" w:rsidRPr="00336608" w:rsidRDefault="00E1598E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I: - </w:t>
            </w:r>
            <w:r>
              <w:rPr>
                <w:sz w:val="24"/>
              </w:rPr>
              <w:t>25789,8</w:t>
            </w:r>
            <w:r w:rsidRPr="00336608">
              <w:rPr>
                <w:sz w:val="24"/>
              </w:rPr>
              <w:t xml:space="preserve"> тыс. рублей;</w:t>
            </w:r>
          </w:p>
          <w:p w:rsidR="00E1598E" w:rsidRDefault="00E1598E" w:rsidP="0003471A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II: -  </w:t>
            </w:r>
            <w:r>
              <w:rPr>
                <w:sz w:val="24"/>
              </w:rPr>
              <w:t>16686,8</w:t>
            </w:r>
            <w:r w:rsidRPr="00336608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, из них: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за счет средств областного бюджета 1628,6 тыс. руб</w:t>
            </w:r>
            <w:r w:rsidRPr="00B96D20">
              <w:rPr>
                <w:b/>
                <w:sz w:val="24"/>
                <w:szCs w:val="24"/>
              </w:rPr>
              <w:t>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1347,60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2025 - 2030 годы –   97,1 тыс. руб.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 xml:space="preserve">за счет средств местного бюджета 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41231,9 тыс. ру</w:t>
            </w:r>
            <w:r w:rsidRPr="00B96D20">
              <w:rPr>
                <w:b/>
                <w:sz w:val="24"/>
                <w:szCs w:val="24"/>
              </w:rPr>
              <w:t>б.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24442,2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2025 - 2030 годы –   16589,7 тыс. руб.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за счет внебюджетных средств  0,00 тыс. руб</w:t>
            </w:r>
            <w:r w:rsidRPr="00B96D20">
              <w:rPr>
                <w:b/>
                <w:sz w:val="24"/>
                <w:szCs w:val="24"/>
              </w:rPr>
              <w:t>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E1598E" w:rsidRPr="00B96D20" w:rsidRDefault="00E1598E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0,00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E1598E" w:rsidRPr="00336608" w:rsidRDefault="00E1598E" w:rsidP="0003471A">
            <w:pPr>
              <w:jc w:val="both"/>
              <w:rPr>
                <w:sz w:val="24"/>
              </w:rPr>
            </w:pPr>
            <w:r w:rsidRPr="00B96D20">
              <w:rPr>
                <w:sz w:val="24"/>
                <w:szCs w:val="24"/>
              </w:rPr>
              <w:t>2025 - 2030 годы –   0,00 тыс. руб.</w:t>
            </w:r>
          </w:p>
        </w:tc>
      </w:tr>
      <w:tr w:rsidR="00E1598E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843D05">
            <w:pPr>
              <w:rPr>
                <w:sz w:val="24"/>
              </w:rPr>
            </w:pPr>
            <w:r>
              <w:rPr>
                <w:sz w:val="24"/>
              </w:rPr>
              <w:t xml:space="preserve">1.6  Связь с национальными целями развития Российской Федерации/ государственными программами Ростовской области/муниципальными программами Сальского района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pStyle w:val="BodyText"/>
              <w:spacing w:line="33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целью благоустройства территории поселения и обеспечения жилищно –коммунальными услугами населения, является </w:t>
            </w:r>
            <w:r w:rsidRPr="00843D05">
              <w:rPr>
                <w:sz w:val="24"/>
              </w:rPr>
              <w:t>приведение в качественное состояние элементов благоустройства населенных пунктов поселения</w:t>
            </w:r>
            <w:r>
              <w:rPr>
                <w:sz w:val="24"/>
              </w:rPr>
              <w:t xml:space="preserve">, </w:t>
            </w:r>
            <w:r w:rsidRPr="00843D05">
              <w:rPr>
                <w:sz w:val="24"/>
              </w:rPr>
              <w:t>обеспечение более комфортных условий проживания населения сельского поселения</w:t>
            </w:r>
            <w:r>
              <w:rPr>
                <w:sz w:val="24"/>
              </w:rPr>
              <w:t xml:space="preserve">, </w:t>
            </w:r>
            <w:r w:rsidRPr="0024692F">
              <w:rPr>
                <w:sz w:val="24"/>
                <w:szCs w:val="24"/>
              </w:rPr>
              <w:t xml:space="preserve">повышение уровня благоустройства общественных территорий (площадей, </w:t>
            </w:r>
            <w:r>
              <w:rPr>
                <w:sz w:val="24"/>
                <w:szCs w:val="24"/>
              </w:rPr>
              <w:t>улиц, парков, иных территорий)</w:t>
            </w:r>
            <w:r>
              <w:rPr>
                <w:sz w:val="24"/>
              </w:rPr>
              <w:t>; Государственная программа Ростовской области «</w:t>
            </w:r>
            <w:r w:rsidRPr="00843D05">
              <w:rPr>
                <w:sz w:val="24"/>
              </w:rPr>
              <w:t>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 Правительства Ростовской области от 17.10.2018 № 650; Муниципальная программа Сальского района </w:t>
            </w:r>
            <w:r w:rsidRPr="00FE275E">
              <w:rPr>
                <w:sz w:val="24"/>
              </w:rPr>
              <w:t>«</w:t>
            </w:r>
            <w:r w:rsidRPr="00843D05">
              <w:rPr>
                <w:sz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 района</w:t>
            </w:r>
            <w:r w:rsidRPr="00FE275E">
              <w:rPr>
                <w:sz w:val="24"/>
              </w:rPr>
              <w:t>»,</w:t>
            </w:r>
            <w:r>
              <w:rPr>
                <w:sz w:val="24"/>
              </w:rPr>
              <w:t xml:space="preserve"> утвержденная постановлением Администрации Сальского района от 18.12.2018 № 2108</w:t>
            </w:r>
          </w:p>
        </w:tc>
      </w:tr>
    </w:tbl>
    <w:p w:rsidR="00E1598E" w:rsidRDefault="00E1598E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муниципальной программы Будённовского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5"/>
        <w:gridCol w:w="2127"/>
        <w:gridCol w:w="709"/>
        <w:gridCol w:w="1196"/>
        <w:gridCol w:w="1275"/>
        <w:gridCol w:w="1048"/>
        <w:gridCol w:w="733"/>
        <w:gridCol w:w="709"/>
        <w:gridCol w:w="709"/>
        <w:gridCol w:w="709"/>
        <w:gridCol w:w="708"/>
        <w:gridCol w:w="717"/>
        <w:gridCol w:w="1126"/>
        <w:gridCol w:w="1198"/>
        <w:gridCol w:w="828"/>
        <w:gridCol w:w="956"/>
      </w:tblGrid>
      <w:tr w:rsidR="00E1598E" w:rsidTr="000077D4">
        <w:trPr>
          <w:trHeight w:val="27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F63EAC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№</w:t>
            </w:r>
            <w:r w:rsidRPr="00F63EA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Уровень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Вид показателя</w:t>
            </w:r>
          </w:p>
          <w:p w:rsidR="00E1598E" w:rsidRPr="000077D4" w:rsidRDefault="00E1598E" w:rsidP="00BC48D2">
            <w:pPr>
              <w:widowControl w:val="0"/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Базовое значение показателя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Значения показателей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F63EAC">
            <w:pPr>
              <w:widowControl w:val="0"/>
              <w:ind w:left="-83"/>
              <w:jc w:val="center"/>
            </w:pPr>
            <w:r w:rsidRPr="000077D4">
              <w:t>Документ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F36125">
            <w:pPr>
              <w:widowControl w:val="0"/>
              <w:jc w:val="center"/>
            </w:pPr>
            <w:r w:rsidRPr="000077D4">
              <w:t>Ответственный за достижение показателя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F36125">
            <w:pPr>
              <w:widowControl w:val="0"/>
              <w:jc w:val="center"/>
            </w:pPr>
            <w:r w:rsidRPr="000077D4">
              <w:t>Информационная система</w:t>
            </w:r>
          </w:p>
        </w:tc>
      </w:tr>
      <w:tr w:rsidR="00E1598E" w:rsidTr="000077D4">
        <w:trPr>
          <w:trHeight w:val="64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</w:tr>
      <w:tr w:rsidR="00E1598E" w:rsidTr="000077D4"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1598E" w:rsidTr="007B1F88"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843D05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1 муниципальной программы Будённовского сельского поселения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E1598E" w:rsidTr="000077D4">
        <w:trPr>
          <w:trHeight w:val="191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856B40">
            <w:pPr>
              <w:widowControl w:val="0"/>
              <w:rPr>
                <w:sz w:val="22"/>
                <w:szCs w:val="22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7245F9" w:rsidRDefault="00E1598E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</w:tr>
      <w:tr w:rsidR="00E1598E" w:rsidTr="007B1F88">
        <w:trPr>
          <w:trHeight w:val="185"/>
        </w:trPr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856B40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Цель 2 муниципальной программы </w:t>
            </w:r>
            <w:r>
              <w:rPr>
                <w:sz w:val="22"/>
                <w:szCs w:val="22"/>
              </w:rPr>
              <w:t>Будённовского</w:t>
            </w:r>
            <w:r w:rsidRPr="00BC48D2">
              <w:rPr>
                <w:sz w:val="22"/>
                <w:szCs w:val="22"/>
              </w:rPr>
              <w:t xml:space="preserve"> сельского поселения «</w:t>
            </w:r>
            <w:r>
              <w:rPr>
                <w:sz w:val="22"/>
                <w:szCs w:val="22"/>
              </w:rPr>
              <w:t>П</w:t>
            </w:r>
            <w:r>
              <w:rPr>
                <w:sz w:val="24"/>
                <w:szCs w:val="24"/>
              </w:rPr>
              <w:t>овышение уровня качества жизни населения</w:t>
            </w:r>
            <w:r w:rsidRPr="00BC48D2">
              <w:rPr>
                <w:sz w:val="22"/>
                <w:szCs w:val="22"/>
              </w:rPr>
              <w:t>»</w:t>
            </w:r>
          </w:p>
        </w:tc>
      </w:tr>
      <w:tr w:rsidR="00E1598E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rPr>
                <w:sz w:val="22"/>
                <w:szCs w:val="22"/>
              </w:rPr>
            </w:pPr>
            <w:r w:rsidRPr="00605790">
              <w:rPr>
                <w:sz w:val="22"/>
                <w:szCs w:val="22"/>
              </w:rPr>
              <w:t xml:space="preserve">Доля многоквартирных домов в целом по </w:t>
            </w:r>
            <w:r>
              <w:rPr>
                <w:sz w:val="22"/>
                <w:szCs w:val="22"/>
              </w:rPr>
              <w:t>Будённовскому</w:t>
            </w:r>
            <w:r w:rsidRPr="00605790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7245F9" w:rsidRDefault="00E1598E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598E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856B40" w:rsidRDefault="00E1598E" w:rsidP="00BC48D2">
            <w:pPr>
              <w:widowControl w:val="0"/>
              <w:rPr>
                <w:sz w:val="22"/>
                <w:szCs w:val="22"/>
              </w:rPr>
            </w:pPr>
            <w:r w:rsidRPr="00856B40">
              <w:rPr>
                <w:sz w:val="22"/>
                <w:szCs w:val="22"/>
              </w:rPr>
              <w:t>Уровень  газификации населенных пунктов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7245F9" w:rsidRDefault="00E1598E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0077D4" w:rsidRDefault="00E1598E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598E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BC48D2" w:rsidRDefault="00E1598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rPr>
                <w:sz w:val="22"/>
                <w:szCs w:val="22"/>
              </w:rPr>
            </w:pPr>
            <w:r w:rsidRPr="00F72F84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7245F9" w:rsidRDefault="00E1598E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7245F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Будённовского</w:t>
            </w:r>
            <w:r w:rsidRPr="009F7A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AB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1598E" w:rsidRDefault="00E1598E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:rsidR="00E1598E" w:rsidRDefault="00E1598E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E1598E" w:rsidRDefault="00E1598E">
      <w:pPr>
        <w:jc w:val="both"/>
        <w:rPr>
          <w:sz w:val="22"/>
        </w:rPr>
      </w:pPr>
    </w:p>
    <w:p w:rsidR="00E1598E" w:rsidRDefault="00E1598E" w:rsidP="00F63EAC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Перечень структурных элементов муниципальной программы</w:t>
      </w:r>
    </w:p>
    <w:p w:rsidR="00E1598E" w:rsidRDefault="00E1598E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4395"/>
        <w:gridCol w:w="5386"/>
        <w:gridCol w:w="4962"/>
      </w:tblGrid>
      <w:tr w:rsidR="00E1598E" w:rsidTr="005D77B6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E1598E" w:rsidTr="005D77B6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98E" w:rsidTr="00D25A2C"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9575C" w:rsidRDefault="00E1598E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E1598E" w:rsidTr="00D25A2C">
        <w:trPr>
          <w:trHeight w:val="1022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605790">
            <w:pPr>
              <w:pStyle w:val="ListParagraph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D77B6">
              <w:rPr>
                <w:rFonts w:ascii="Times New Roman" w:hAnsi="Times New Roman"/>
                <w:sz w:val="24"/>
              </w:rPr>
              <w:t>. 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Коммунальное </w:t>
            </w:r>
            <w:r w:rsidRPr="005D77B6">
              <w:rPr>
                <w:rFonts w:ascii="Times New Roman" w:hAnsi="Times New Roman"/>
                <w:sz w:val="24"/>
              </w:rPr>
              <w:t xml:space="preserve"> хозяйств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5D77B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Будённовского</w:t>
            </w:r>
            <w:r w:rsidRPr="005D77B6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  <w:p w:rsidR="00E1598E" w:rsidRPr="005D77B6" w:rsidRDefault="00E1598E" w:rsidP="00737E84">
            <w:pPr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Администрация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</w:t>
            </w:r>
          </w:p>
          <w:p w:rsidR="00E1598E" w:rsidRPr="005D77B6" w:rsidRDefault="00E1598E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E1598E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25C88" w:rsidRDefault="00E1598E" w:rsidP="00D25A2C">
            <w:pPr>
              <w:ind w:right="-10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5D77B6">
              <w:rPr>
                <w:sz w:val="24"/>
              </w:rPr>
              <w:t>.1.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B108D1">
            <w:pPr>
              <w:pStyle w:val="TableParagraph"/>
              <w:spacing w:line="304" w:lineRule="exact"/>
              <w:ind w:left="5"/>
              <w:rPr>
                <w:sz w:val="24"/>
              </w:rPr>
            </w:pPr>
            <w:r w:rsidRPr="005D77B6">
              <w:rPr>
                <w:spacing w:val="-1"/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 w:rsidRPr="005D77B6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5D77B6">
              <w:rPr>
                <w:sz w:val="24"/>
              </w:rPr>
              <w:t>по информированию населения о правах и обязанностях в жилищно-коммунальной сфере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065FA7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повышение уровня информированности населения о правах и обязанностях в сфере ЖКХ, </w:t>
            </w:r>
            <w:r w:rsidRPr="005D77B6">
              <w:rPr>
                <w:spacing w:val="-10"/>
                <w:kern w:val="2"/>
                <w:sz w:val="24"/>
                <w:szCs w:val="24"/>
              </w:rPr>
              <w:t xml:space="preserve">улучшение технического состояния многоквартирных домов, 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Будённовского</w:t>
            </w:r>
            <w:r w:rsidRPr="005D77B6">
              <w:rPr>
                <w:spacing w:val="-10"/>
                <w:kern w:val="2"/>
                <w:sz w:val="24"/>
                <w:szCs w:val="24"/>
              </w:rPr>
              <w:t xml:space="preserve"> сельского поселения уровнем предоставляемых коммунальных услуг.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9411A">
            <w:pPr>
              <w:jc w:val="center"/>
              <w:rPr>
                <w:sz w:val="24"/>
              </w:rPr>
            </w:pPr>
            <w:r w:rsidRPr="005D77B6">
              <w:rPr>
                <w:sz w:val="22"/>
                <w:szCs w:val="22"/>
              </w:rPr>
              <w:t xml:space="preserve">доля многоквартирных домов в целом по </w:t>
            </w:r>
            <w:r>
              <w:rPr>
                <w:sz w:val="22"/>
                <w:szCs w:val="22"/>
              </w:rPr>
              <w:t>Будённовскому</w:t>
            </w:r>
            <w:r w:rsidRPr="005D77B6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</w:tr>
      <w:tr w:rsidR="00E1598E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25C88" w:rsidRDefault="00E1598E" w:rsidP="00D25A2C">
            <w:pPr>
              <w:ind w:right="-10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5D77B6">
              <w:rPr>
                <w:sz w:val="24"/>
              </w:rPr>
              <w:t>.2.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E200F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 xml:space="preserve">Выполнены </w:t>
            </w:r>
            <w:r w:rsidRPr="005D77B6">
              <w:rPr>
                <w:sz w:val="24"/>
              </w:rPr>
              <w:t>мероприятия по повышению у</w:t>
            </w:r>
            <w:r w:rsidRPr="005D77B6">
              <w:rPr>
                <w:szCs w:val="22"/>
              </w:rPr>
              <w:t>ровня газификации населенных пунктов поселения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E200F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повышение удовлетворенности населения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 уровнем газификации населенных пунктов поселения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r w:rsidRPr="005D77B6">
              <w:rPr>
                <w:sz w:val="22"/>
                <w:szCs w:val="22"/>
              </w:rPr>
              <w:t>газификации населенных пунктов поселения</w:t>
            </w:r>
          </w:p>
        </w:tc>
      </w:tr>
      <w:tr w:rsidR="00E1598E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25C88" w:rsidRDefault="00E1598E" w:rsidP="00D25A2C">
            <w:pPr>
              <w:ind w:right="-10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5D77B6">
              <w:rPr>
                <w:sz w:val="24"/>
              </w:rPr>
              <w:t>.3.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5D77B6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E200F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99411A">
            <w:pPr>
              <w:jc w:val="center"/>
              <w:rPr>
                <w:sz w:val="22"/>
                <w:szCs w:val="22"/>
              </w:rPr>
            </w:pPr>
          </w:p>
        </w:tc>
      </w:tr>
      <w:tr w:rsidR="00E1598E" w:rsidTr="00D25A2C">
        <w:trPr>
          <w:trHeight w:val="1022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D2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Pr="005D77B6">
              <w:rPr>
                <w:sz w:val="24"/>
              </w:rPr>
              <w:t>. Комплекс процессных мероприятий</w:t>
            </w:r>
            <w:r>
              <w:rPr>
                <w:sz w:val="24"/>
              </w:rPr>
              <w:t xml:space="preserve"> </w:t>
            </w:r>
            <w:r w:rsidRPr="005D77B6">
              <w:rPr>
                <w:sz w:val="24"/>
              </w:rPr>
              <w:t>«</w:t>
            </w:r>
            <w:r>
              <w:rPr>
                <w:sz w:val="24"/>
              </w:rPr>
              <w:t>Жилищное хозяйство</w:t>
            </w:r>
            <w:r w:rsidRPr="005D77B6">
              <w:rPr>
                <w:sz w:val="24"/>
              </w:rPr>
              <w:t xml:space="preserve">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</w:t>
            </w:r>
            <w:r w:rsidRPr="005D77B6">
              <w:rPr>
                <w:sz w:val="24"/>
                <w:szCs w:val="24"/>
              </w:rPr>
              <w:t>»</w:t>
            </w:r>
          </w:p>
          <w:p w:rsidR="00E1598E" w:rsidRPr="005D77B6" w:rsidRDefault="00E1598E" w:rsidP="009E200F">
            <w:pPr>
              <w:jc w:val="both"/>
              <w:rPr>
                <w:sz w:val="24"/>
              </w:rPr>
            </w:pPr>
          </w:p>
          <w:p w:rsidR="00E1598E" w:rsidRPr="005D77B6" w:rsidRDefault="00E1598E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Администрация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 </w:t>
            </w:r>
          </w:p>
          <w:p w:rsidR="00E1598E" w:rsidRPr="005D77B6" w:rsidRDefault="00E1598E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E1598E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448A9" w:rsidRDefault="00E1598E" w:rsidP="00D25A2C">
            <w:pPr>
              <w:ind w:right="-108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A448A9">
              <w:rPr>
                <w:color w:val="auto"/>
                <w:sz w:val="24"/>
              </w:rPr>
              <w:t>.1.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153705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>Выполнен текущий ремонт муниципального жилищного фонда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153705">
            <w:pPr>
              <w:jc w:val="both"/>
              <w:rPr>
                <w:sz w:val="24"/>
              </w:rPr>
            </w:pPr>
            <w:r w:rsidRPr="005D77B6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D77B6" w:rsidRDefault="00E1598E" w:rsidP="00153705">
            <w:pPr>
              <w:jc w:val="center"/>
              <w:rPr>
                <w:sz w:val="22"/>
                <w:szCs w:val="22"/>
              </w:rPr>
            </w:pPr>
            <w:r w:rsidRPr="005D77B6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</w:tr>
      <w:tr w:rsidR="00E1598E" w:rsidTr="00B918F7">
        <w:trPr>
          <w:trHeight w:val="70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C26DE" w:rsidRDefault="00E1598E" w:rsidP="00A448A9">
            <w:pPr>
              <w:pStyle w:val="ListParagraph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AC26DE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Благоустройство территории Будённовского сельского поселения</w:t>
            </w:r>
            <w:r w:rsidRPr="00AC26DE">
              <w:rPr>
                <w:rFonts w:ascii="Times New Roman" w:hAnsi="Times New Roman"/>
                <w:sz w:val="24"/>
              </w:rPr>
              <w:t>»</w:t>
            </w:r>
          </w:p>
          <w:p w:rsidR="00E1598E" w:rsidRDefault="00E1598E" w:rsidP="00A448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E1598E" w:rsidRPr="00AC26DE" w:rsidRDefault="00E1598E" w:rsidP="00A448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C26DE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Администрация Будённовского сельского поселения</w:t>
            </w:r>
          </w:p>
          <w:p w:rsidR="00E1598E" w:rsidRDefault="00E1598E" w:rsidP="00A448A9">
            <w:pPr>
              <w:ind w:right="-108"/>
              <w:jc w:val="both"/>
              <w:rPr>
                <w:color w:val="auto"/>
                <w:sz w:val="24"/>
              </w:rPr>
            </w:pPr>
            <w:r w:rsidRPr="00AC26DE">
              <w:rPr>
                <w:sz w:val="24"/>
              </w:rPr>
              <w:t>Срок реализации: 2025-2030 годы</w:t>
            </w:r>
            <w:r>
              <w:rPr>
                <w:color w:val="auto"/>
                <w:sz w:val="24"/>
              </w:rPr>
              <w:t xml:space="preserve"> </w:t>
            </w:r>
          </w:p>
          <w:p w:rsidR="00E1598E" w:rsidRPr="005D77B6" w:rsidRDefault="00E1598E" w:rsidP="00153705">
            <w:pPr>
              <w:jc w:val="center"/>
              <w:rPr>
                <w:sz w:val="22"/>
                <w:szCs w:val="22"/>
              </w:rPr>
            </w:pPr>
          </w:p>
        </w:tc>
      </w:tr>
      <w:tr w:rsidR="00E1598E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</w:t>
            </w:r>
            <w:r>
              <w:rPr>
                <w:sz w:val="24"/>
                <w:szCs w:val="24"/>
              </w:rPr>
              <w:t>благоустройству территории Будённовского сельского поселения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 w:rsidRPr="00CF19A2">
              <w:rPr>
                <w:sz w:val="24"/>
                <w:szCs w:val="24"/>
              </w:rPr>
              <w:t>создание условий для работы и отдыха жителей поселе</w:t>
            </w:r>
            <w:r>
              <w:rPr>
                <w:sz w:val="24"/>
                <w:szCs w:val="24"/>
              </w:rPr>
              <w:t>ния,</w:t>
            </w:r>
            <w:r w:rsidRPr="00CF19A2">
              <w:rPr>
                <w:sz w:val="24"/>
                <w:szCs w:val="24"/>
              </w:rPr>
              <w:t xml:space="preserve"> улучшение </w:t>
            </w:r>
            <w:r>
              <w:rPr>
                <w:sz w:val="24"/>
                <w:szCs w:val="24"/>
              </w:rPr>
              <w:t xml:space="preserve">состояния территории поселения, </w:t>
            </w:r>
            <w:r w:rsidRPr="005C76D2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уровнем освещенности улиц, п</w:t>
            </w:r>
            <w:r w:rsidRPr="00A6592A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 у</w:t>
            </w:r>
            <w:r w:rsidRPr="00A6592A">
              <w:rPr>
                <w:sz w:val="24"/>
                <w:szCs w:val="24"/>
              </w:rPr>
              <w:t xml:space="preserve">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64A56" w:rsidRDefault="00E1598E" w:rsidP="00153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5790">
              <w:rPr>
                <w:sz w:val="22"/>
                <w:szCs w:val="22"/>
              </w:rPr>
              <w:t>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</w:tr>
    </w:tbl>
    <w:p w:rsidR="00E1598E" w:rsidRDefault="00E1598E">
      <w:pPr>
        <w:widowControl w:val="0"/>
        <w:ind w:left="928" w:right="-173"/>
        <w:jc w:val="both"/>
        <w:outlineLvl w:val="2"/>
        <w:rPr>
          <w:sz w:val="24"/>
        </w:rPr>
      </w:pPr>
    </w:p>
    <w:p w:rsidR="00E1598E" w:rsidRDefault="00E1598E">
      <w:pPr>
        <w:widowControl w:val="0"/>
        <w:ind w:left="928" w:right="-173"/>
        <w:jc w:val="both"/>
        <w:outlineLvl w:val="2"/>
        <w:rPr>
          <w:sz w:val="24"/>
        </w:rPr>
      </w:pPr>
    </w:p>
    <w:p w:rsidR="00E1598E" w:rsidRDefault="00E1598E">
      <w:pPr>
        <w:widowControl w:val="0"/>
        <w:ind w:left="928" w:right="-173"/>
        <w:jc w:val="both"/>
        <w:outlineLvl w:val="2"/>
        <w:rPr>
          <w:sz w:val="24"/>
        </w:rPr>
      </w:pPr>
    </w:p>
    <w:p w:rsidR="00E1598E" w:rsidRDefault="00E1598E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t>4. Финансовое обеспечение муниципальной программы Будённовского сельского поселения</w:t>
      </w:r>
    </w:p>
    <w:p w:rsidR="00E1598E" w:rsidRDefault="00E1598E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8789"/>
        <w:gridCol w:w="1418"/>
        <w:gridCol w:w="1417"/>
        <w:gridCol w:w="1418"/>
        <w:gridCol w:w="1559"/>
      </w:tblGrid>
      <w:tr w:rsidR="00E1598E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jc w:val="center"/>
            </w:pPr>
          </w:p>
        </w:tc>
        <w:tc>
          <w:tcPr>
            <w:tcW w:w="87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1598E" w:rsidTr="00B80089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598E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C1A72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Будённовского сельского </w:t>
            </w:r>
            <w:r w:rsidRPr="00D25ABB">
              <w:rPr>
                <w:sz w:val="24"/>
                <w:szCs w:val="24"/>
              </w:rPr>
              <w:t>поселения «Обеспечение качественными жилищно-коммунальными услугами населения Буденновского сельского поселения»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7985,5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6741,1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16686,8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68001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7985,5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6741,1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16686,8</w:t>
            </w:r>
          </w:p>
        </w:tc>
      </w:tr>
      <w:tr w:rsidR="00E1598E" w:rsidTr="00B80089">
        <w:trPr>
          <w:trHeight w:val="771"/>
        </w:trPr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Коммунальное хозяйство</w:t>
            </w:r>
            <w:r w:rsidRPr="00556A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Будённовского</w:t>
            </w:r>
            <w:r w:rsidRPr="00556AC0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448A9" w:rsidRDefault="00E1598E" w:rsidP="00DD1543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52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Жилищное хозяйство</w:t>
            </w:r>
            <w:r w:rsidRPr="00556A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Будённовского</w:t>
            </w:r>
            <w:r w:rsidRPr="00556AC0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599,9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1399,9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502,8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1302,8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448A9" w:rsidRDefault="00E1598E" w:rsidP="00DD1543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 w:rsidRPr="00DC1A72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 xml:space="preserve"> Будённовского сельского поселения</w:t>
            </w:r>
            <w:r w:rsidRPr="003403F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3403F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7285,6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15086,9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7285,6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15086,9</w:t>
            </w:r>
          </w:p>
        </w:tc>
      </w:tr>
      <w:tr w:rsidR="00E1598E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3403FB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1598E" w:rsidRDefault="00E1598E">
      <w:pPr>
        <w:widowControl w:val="0"/>
        <w:jc w:val="center"/>
        <w:outlineLvl w:val="2"/>
        <w:rPr>
          <w:sz w:val="24"/>
        </w:rPr>
      </w:pPr>
    </w:p>
    <w:p w:rsidR="00E1598E" w:rsidRDefault="00E1598E" w:rsidP="00A10C47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 ПАСПОРТ</w:t>
      </w:r>
    </w:p>
    <w:p w:rsidR="00E1598E" w:rsidRDefault="00E1598E" w:rsidP="00A10C4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FE4782">
        <w:rPr>
          <w:b/>
          <w:sz w:val="24"/>
        </w:rPr>
        <w:t>«</w:t>
      </w:r>
      <w:r>
        <w:rPr>
          <w:b/>
          <w:sz w:val="24"/>
        </w:rPr>
        <w:t>Коммунальное хозяйство</w:t>
      </w:r>
      <w:r w:rsidRPr="00FE4782">
        <w:rPr>
          <w:b/>
          <w:sz w:val="24"/>
        </w:rPr>
        <w:t xml:space="preserve"> </w:t>
      </w:r>
      <w:r>
        <w:rPr>
          <w:b/>
          <w:sz w:val="24"/>
        </w:rPr>
        <w:t>Будённовского</w:t>
      </w:r>
      <w:r w:rsidRPr="00FE4782">
        <w:rPr>
          <w:b/>
          <w:sz w:val="24"/>
        </w:rPr>
        <w:t xml:space="preserve"> сельского поселения»</w:t>
      </w:r>
    </w:p>
    <w:p w:rsidR="00E1598E" w:rsidRDefault="00E1598E" w:rsidP="00A10C4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E1598E" w:rsidRDefault="00E1598E" w:rsidP="00A10C47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026" w:type="dxa"/>
        <w:tblInd w:w="-176" w:type="dxa"/>
        <w:tblLayout w:type="fixed"/>
        <w:tblLook w:val="00A0"/>
      </w:tblPr>
      <w:tblGrid>
        <w:gridCol w:w="7066"/>
        <w:gridCol w:w="7960"/>
      </w:tblGrid>
      <w:tr w:rsidR="00E1598E" w:rsidTr="0015370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61B16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461B16">
              <w:rPr>
                <w:sz w:val="24"/>
              </w:rPr>
              <w:t xml:space="preserve"> сельского поселения (ведущий специалист (по муниципальному хозяйству)</w:t>
            </w:r>
            <w:r>
              <w:rPr>
                <w:sz w:val="24"/>
              </w:rPr>
              <w:t xml:space="preserve"> Сураева А.В.)</w:t>
            </w:r>
          </w:p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E1598E" w:rsidTr="0015370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E1598E" w:rsidRPr="00F36125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E1598E" w:rsidRDefault="00E1598E" w:rsidP="00A10C4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1"/>
        <w:gridCol w:w="3906"/>
        <w:gridCol w:w="1417"/>
        <w:gridCol w:w="1276"/>
        <w:gridCol w:w="1323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E1598E" w:rsidTr="00153705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№</w:t>
            </w:r>
            <w:r w:rsidRPr="00461B1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</w:tr>
      <w:tr w:rsidR="00E1598E" w:rsidTr="00153705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E1598E" w:rsidRDefault="00E1598E" w:rsidP="00153705">
            <w:pPr>
              <w:rPr>
                <w:sz w:val="24"/>
              </w:rPr>
            </w:pPr>
          </w:p>
        </w:tc>
      </w:tr>
      <w:tr w:rsidR="00E1598E" w:rsidTr="00153705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C77F2A" w:rsidRDefault="00E1598E" w:rsidP="001537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Pr="00F72F84">
              <w:rPr>
                <w:sz w:val="24"/>
              </w:rPr>
              <w:t>газификации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E23299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1598E" w:rsidRDefault="00E1598E" w:rsidP="00A10C47">
      <w:pPr>
        <w:jc w:val="both"/>
        <w:rPr>
          <w:sz w:val="22"/>
        </w:rPr>
      </w:pPr>
      <w:r>
        <w:rPr>
          <w:sz w:val="22"/>
        </w:rPr>
        <w:t>Примечание.</w:t>
      </w:r>
    </w:p>
    <w:p w:rsidR="00E1598E" w:rsidRDefault="00E1598E" w:rsidP="00A10C47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E1598E" w:rsidRDefault="00E1598E" w:rsidP="00A10C47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E1598E" w:rsidRDefault="00E1598E" w:rsidP="00A10C47">
      <w:pPr>
        <w:widowControl w:val="0"/>
        <w:ind w:left="360"/>
        <w:jc w:val="center"/>
        <w:outlineLvl w:val="2"/>
        <w:rPr>
          <w:sz w:val="24"/>
        </w:rPr>
      </w:pPr>
    </w:p>
    <w:p w:rsidR="00E1598E" w:rsidRDefault="00E1598E" w:rsidP="00A10C47">
      <w:pPr>
        <w:widowControl w:val="0"/>
        <w:ind w:left="360"/>
        <w:jc w:val="center"/>
        <w:outlineLvl w:val="2"/>
        <w:rPr>
          <w:sz w:val="24"/>
        </w:rPr>
      </w:pPr>
    </w:p>
    <w:p w:rsidR="00E1598E" w:rsidRDefault="00E1598E" w:rsidP="00A10C4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E1598E" w:rsidRDefault="00E1598E" w:rsidP="00A10C47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3622"/>
        <w:gridCol w:w="1843"/>
        <w:gridCol w:w="2977"/>
        <w:gridCol w:w="1417"/>
        <w:gridCol w:w="1134"/>
        <w:gridCol w:w="709"/>
        <w:gridCol w:w="992"/>
        <w:gridCol w:w="709"/>
        <w:gridCol w:w="738"/>
      </w:tblGrid>
      <w:tr w:rsidR="00E1598E" w:rsidTr="00153705">
        <w:tc>
          <w:tcPr>
            <w:tcW w:w="6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1598E" w:rsidTr="00153705">
        <w:tc>
          <w:tcPr>
            <w:tcW w:w="6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36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598E" w:rsidTr="00153705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Задача 1. </w:t>
            </w:r>
            <w:r w:rsidRPr="00F055A3">
              <w:rPr>
                <w:kern w:val="2"/>
                <w:sz w:val="24"/>
                <w:szCs w:val="24"/>
              </w:rPr>
              <w:t>«</w:t>
            </w:r>
            <w:r w:rsidRPr="00F055A3"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>
              <w:rPr>
                <w:sz w:val="24"/>
                <w:szCs w:val="24"/>
              </w:rPr>
              <w:t>Будённовского</w:t>
            </w:r>
            <w:r w:rsidRPr="00F055A3">
              <w:rPr>
                <w:sz w:val="24"/>
                <w:szCs w:val="24"/>
              </w:rPr>
              <w:t xml:space="preserve"> сельского поселения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</w:t>
            </w:r>
          </w:p>
          <w:p w:rsidR="00E1598E" w:rsidRPr="00FE4782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Газификация населенных пунктов поселения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FE478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Будённовского</w:t>
            </w:r>
            <w:r w:rsidRPr="00FE4782">
              <w:rPr>
                <w:spacing w:val="-10"/>
                <w:kern w:val="2"/>
                <w:sz w:val="24"/>
                <w:szCs w:val="24"/>
              </w:rPr>
              <w:t xml:space="preserve"> сельского поселения уровнем газификации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</w:tbl>
    <w:p w:rsidR="00E1598E" w:rsidRDefault="00E1598E" w:rsidP="00A10C47">
      <w:pPr>
        <w:jc w:val="center"/>
        <w:rPr>
          <w:sz w:val="24"/>
        </w:rPr>
      </w:pPr>
    </w:p>
    <w:p w:rsidR="00E1598E" w:rsidRDefault="00E1598E" w:rsidP="00A10C47">
      <w:pPr>
        <w:jc w:val="center"/>
        <w:rPr>
          <w:b/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371"/>
        <w:gridCol w:w="2835"/>
        <w:gridCol w:w="850"/>
        <w:gridCol w:w="992"/>
        <w:gridCol w:w="993"/>
        <w:gridCol w:w="1021"/>
      </w:tblGrid>
      <w:tr w:rsidR="00E1598E" w:rsidTr="00153705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8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1598E" w:rsidTr="00153705"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1598E" w:rsidTr="00153705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«Коммунальное</w:t>
            </w:r>
            <w:r w:rsidRPr="00313E27">
              <w:rPr>
                <w:sz w:val="24"/>
              </w:rPr>
              <w:t xml:space="preserve"> хозяйств</w:t>
            </w:r>
            <w:r>
              <w:rPr>
                <w:sz w:val="24"/>
              </w:rPr>
              <w:t>о</w:t>
            </w:r>
            <w:r w:rsidRPr="00313E27">
              <w:rPr>
                <w:sz w:val="24"/>
              </w:rPr>
              <w:t xml:space="preserve"> </w:t>
            </w:r>
            <w:r>
              <w:rPr>
                <w:sz w:val="24"/>
              </w:rPr>
              <w:t>Будённовского</w:t>
            </w:r>
            <w:r w:rsidRPr="00313E2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599,9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1299,9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51E3B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502,8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1202,8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62114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 1 «</w:t>
            </w:r>
            <w:r>
              <w:rPr>
                <w:spacing w:val="-10"/>
                <w:kern w:val="2"/>
                <w:sz w:val="24"/>
                <w:szCs w:val="24"/>
              </w:rPr>
              <w:t>Ремонт тепловых сетей</w:t>
            </w:r>
            <w:r w:rsidRPr="00FE4782">
              <w:rPr>
                <w:spacing w:val="-10"/>
                <w:kern w:val="2"/>
                <w:sz w:val="24"/>
                <w:szCs w:val="24"/>
              </w:rPr>
              <w:t>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379C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1201,8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379C" w:rsidRDefault="00E1598E" w:rsidP="00153705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2A041E" w:rsidRDefault="00E1598E" w:rsidP="00153705">
            <w:pPr>
              <w:jc w:val="both"/>
              <w:rPr>
                <w:sz w:val="24"/>
              </w:rPr>
            </w:pPr>
            <w:r w:rsidRPr="002A041E">
              <w:rPr>
                <w:sz w:val="24"/>
              </w:rPr>
              <w:t>951 0502 0240229050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1201,8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 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2A041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2A041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FE4782"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в</w:t>
            </w:r>
            <w:r>
              <w:rPr>
                <w:spacing w:val="-10"/>
                <w:kern w:val="2"/>
                <w:sz w:val="24"/>
                <w:szCs w:val="24"/>
              </w:rPr>
              <w:t>озмещение предприятиям жилищно-коммунального хозяйства части платы граждан за коммунальные услуги</w:t>
            </w:r>
            <w:r w:rsidRPr="00FE4782">
              <w:rPr>
                <w:spacing w:val="-10"/>
                <w:kern w:val="2"/>
                <w:sz w:val="24"/>
                <w:szCs w:val="24"/>
              </w:rPr>
              <w:t>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2A041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951 0402 02402</w:t>
            </w:r>
            <w:r>
              <w:rPr>
                <w:sz w:val="24"/>
                <w:szCs w:val="24"/>
                <w:lang w:val="en-US"/>
              </w:rPr>
              <w:t>ST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E1598E" w:rsidRDefault="00E1598E" w:rsidP="00A10C47">
      <w:pPr>
        <w:jc w:val="center"/>
        <w:rPr>
          <w:sz w:val="24"/>
        </w:rPr>
      </w:pPr>
    </w:p>
    <w:p w:rsidR="00E1598E" w:rsidRDefault="00E1598E" w:rsidP="00A10C47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год</w:t>
      </w:r>
    </w:p>
    <w:tbl>
      <w:tblPr>
        <w:tblW w:w="15026" w:type="dxa"/>
        <w:tblInd w:w="-176" w:type="dxa"/>
        <w:tblLayout w:type="fixed"/>
        <w:tblLook w:val="00A0"/>
      </w:tblPr>
      <w:tblGrid>
        <w:gridCol w:w="568"/>
        <w:gridCol w:w="4536"/>
        <w:gridCol w:w="1984"/>
        <w:gridCol w:w="4111"/>
        <w:gridCol w:w="1701"/>
        <w:gridCol w:w="2126"/>
      </w:tblGrid>
      <w:tr w:rsidR="00E1598E" w:rsidTr="00153705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6087D" w:rsidRDefault="00E1598E" w:rsidP="00153705">
            <w:pPr>
              <w:jc w:val="center"/>
              <w:rPr>
                <w:sz w:val="22"/>
                <w:szCs w:val="22"/>
              </w:rPr>
            </w:pPr>
            <w:r w:rsidRPr="00B6087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E1598E" w:rsidTr="0015370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598E" w:rsidTr="00153705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мероприятий: </w:t>
            </w:r>
            <w:r>
              <w:rPr>
                <w:b/>
                <w:sz w:val="24"/>
              </w:rPr>
              <w:t>«</w:t>
            </w:r>
            <w:r w:rsidRPr="00525C10">
              <w:rPr>
                <w:b/>
                <w:sz w:val="24"/>
              </w:rPr>
              <w:t>Коммунальное хозяйство Буденновского сельского поселения</w:t>
            </w:r>
            <w:r w:rsidRPr="00B80089">
              <w:rPr>
                <w:b/>
                <w:sz w:val="24"/>
              </w:rPr>
              <w:t>»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BF36CF">
              <w:rPr>
                <w:sz w:val="24"/>
              </w:rPr>
              <w:t>«</w:t>
            </w:r>
            <w:r>
              <w:rPr>
                <w:sz w:val="24"/>
              </w:rPr>
              <w:t>Ремонт тепловых сетей</w:t>
            </w:r>
            <w:r w:rsidRPr="00326721"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1.1.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 муниципальный контракт на проведение работ по капитальному ремонту сетей теполоснабжения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1.2. 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оплата согласно муниципальному контракту за работы по капитальному ремонту сетей теполоснабжения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1.3. 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Произведены работы согласно </w:t>
            </w:r>
            <w:r w:rsidRPr="008912AB">
              <w:rPr>
                <w:sz w:val="24"/>
                <w:szCs w:val="24"/>
              </w:rPr>
              <w:t>муниципальному контракту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2. </w:t>
            </w:r>
          </w:p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2.1.  </w:t>
            </w:r>
          </w:p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на изготовление схем газификации населенных пунктов поселения</w:t>
            </w:r>
          </w:p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6B95" w:rsidRDefault="00E1598E" w:rsidP="00153705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2.2.  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Изготовлены схемы газификации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6B95" w:rsidRDefault="00E1598E" w:rsidP="00153705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схемы газификации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3.</w:t>
            </w:r>
          </w:p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Заключение договора на возмещение предприятиям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3.1.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предприятиям ЖКХ части платы граждан за коммунальные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</w:tbl>
    <w:p w:rsidR="00E1598E" w:rsidRDefault="00E1598E" w:rsidP="00A10C47">
      <w:pPr>
        <w:widowControl w:val="0"/>
        <w:jc w:val="center"/>
        <w:outlineLvl w:val="2"/>
        <w:rPr>
          <w:sz w:val="24"/>
        </w:rPr>
      </w:pPr>
    </w:p>
    <w:p w:rsidR="00E1598E" w:rsidRDefault="00E1598E" w:rsidP="00A10C47">
      <w:pPr>
        <w:widowControl w:val="0"/>
        <w:jc w:val="center"/>
        <w:outlineLvl w:val="2"/>
        <w:rPr>
          <w:sz w:val="24"/>
        </w:rPr>
      </w:pPr>
    </w:p>
    <w:p w:rsidR="00E1598E" w:rsidRDefault="00E1598E" w:rsidP="00525C10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ПАСПОРТ</w:t>
      </w:r>
    </w:p>
    <w:p w:rsidR="00E1598E" w:rsidRDefault="00E1598E" w:rsidP="00525C10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FE4782">
        <w:rPr>
          <w:b/>
          <w:sz w:val="24"/>
        </w:rPr>
        <w:t>«</w:t>
      </w:r>
      <w:r>
        <w:rPr>
          <w:b/>
          <w:sz w:val="24"/>
        </w:rPr>
        <w:t>Жилищное хозяйство</w:t>
      </w:r>
      <w:r w:rsidRPr="00FE4782">
        <w:rPr>
          <w:b/>
          <w:sz w:val="24"/>
        </w:rPr>
        <w:t xml:space="preserve"> </w:t>
      </w:r>
      <w:r>
        <w:rPr>
          <w:b/>
          <w:sz w:val="24"/>
        </w:rPr>
        <w:t>Будённовского</w:t>
      </w:r>
      <w:r w:rsidRPr="00FE4782">
        <w:rPr>
          <w:b/>
          <w:sz w:val="24"/>
        </w:rPr>
        <w:t xml:space="preserve"> сельского поселения»</w:t>
      </w:r>
    </w:p>
    <w:p w:rsidR="00E1598E" w:rsidRDefault="00E1598E" w:rsidP="00525C10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E1598E" w:rsidRDefault="00E1598E" w:rsidP="00525C10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026" w:type="dxa"/>
        <w:tblInd w:w="-176" w:type="dxa"/>
        <w:tblLayout w:type="fixed"/>
        <w:tblLook w:val="00A0"/>
      </w:tblPr>
      <w:tblGrid>
        <w:gridCol w:w="7066"/>
        <w:gridCol w:w="7960"/>
      </w:tblGrid>
      <w:tr w:rsidR="00E1598E" w:rsidTr="0015370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61B16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461B16">
              <w:rPr>
                <w:sz w:val="24"/>
              </w:rPr>
              <w:t xml:space="preserve"> сельского поселения (ведущий специалист (по муниципальному хозяйству)</w:t>
            </w:r>
            <w:r>
              <w:rPr>
                <w:sz w:val="24"/>
              </w:rPr>
              <w:t xml:space="preserve"> Сураева А.В.)</w:t>
            </w:r>
          </w:p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E1598E" w:rsidTr="0015370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E1598E" w:rsidRPr="00F36125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E1598E" w:rsidRDefault="00E1598E" w:rsidP="00525C10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1"/>
        <w:gridCol w:w="3906"/>
        <w:gridCol w:w="1417"/>
        <w:gridCol w:w="1276"/>
        <w:gridCol w:w="1323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E1598E" w:rsidTr="00153705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№</w:t>
            </w:r>
            <w:r w:rsidRPr="00461B1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461B16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</w:tr>
      <w:tr w:rsidR="00E1598E" w:rsidTr="00153705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E1598E" w:rsidRDefault="00E1598E" w:rsidP="00153705">
            <w:pPr>
              <w:rPr>
                <w:sz w:val="24"/>
              </w:rPr>
            </w:pPr>
          </w:p>
        </w:tc>
      </w:tr>
      <w:tr w:rsidR="00E1598E" w:rsidTr="00153705">
        <w:trPr>
          <w:gridAfter w:val="1"/>
          <w:wAfter w:w="300" w:type="dxa"/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rPr>
                <w:sz w:val="24"/>
              </w:rPr>
            </w:pPr>
            <w:r w:rsidRPr="00C77F2A">
              <w:rPr>
                <w:sz w:val="24"/>
              </w:rPr>
              <w:t xml:space="preserve">Доля многоквартирных домов в целом по </w:t>
            </w:r>
            <w:r>
              <w:rPr>
                <w:sz w:val="24"/>
              </w:rPr>
              <w:t>Будённовскому</w:t>
            </w:r>
            <w:r w:rsidRPr="00C77F2A">
              <w:rPr>
                <w:sz w:val="24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E23299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C77F2A" w:rsidRDefault="00E1598E" w:rsidP="00153705">
            <w:pPr>
              <w:widowControl w:val="0"/>
              <w:rPr>
                <w:sz w:val="24"/>
              </w:rPr>
            </w:pPr>
            <w:r w:rsidRPr="00E23299">
              <w:rPr>
                <w:sz w:val="24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E23299" w:rsidRDefault="00E1598E" w:rsidP="00153705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1537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1598E" w:rsidRDefault="00E1598E" w:rsidP="00525C10">
      <w:pPr>
        <w:jc w:val="both"/>
        <w:rPr>
          <w:sz w:val="22"/>
        </w:rPr>
      </w:pPr>
      <w:r>
        <w:rPr>
          <w:sz w:val="22"/>
        </w:rPr>
        <w:t>Примечание.</w:t>
      </w:r>
    </w:p>
    <w:p w:rsidR="00E1598E" w:rsidRDefault="00E1598E" w:rsidP="00525C10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E1598E" w:rsidRDefault="00E1598E" w:rsidP="00525C10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E1598E" w:rsidRDefault="00E1598E" w:rsidP="00525C10">
      <w:pPr>
        <w:widowControl w:val="0"/>
        <w:ind w:left="360"/>
        <w:jc w:val="center"/>
        <w:outlineLvl w:val="2"/>
        <w:rPr>
          <w:sz w:val="24"/>
        </w:rPr>
      </w:pPr>
    </w:p>
    <w:p w:rsidR="00E1598E" w:rsidRDefault="00E1598E" w:rsidP="00525C10">
      <w:pPr>
        <w:widowControl w:val="0"/>
        <w:ind w:left="360"/>
        <w:jc w:val="center"/>
        <w:outlineLvl w:val="2"/>
        <w:rPr>
          <w:sz w:val="24"/>
        </w:rPr>
      </w:pPr>
    </w:p>
    <w:p w:rsidR="00E1598E" w:rsidRDefault="00E1598E" w:rsidP="00525C10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E1598E" w:rsidRDefault="00E1598E" w:rsidP="00525C10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3622"/>
        <w:gridCol w:w="1843"/>
        <w:gridCol w:w="2977"/>
        <w:gridCol w:w="1417"/>
        <w:gridCol w:w="1134"/>
        <w:gridCol w:w="709"/>
        <w:gridCol w:w="992"/>
        <w:gridCol w:w="709"/>
        <w:gridCol w:w="738"/>
      </w:tblGrid>
      <w:tr w:rsidR="00E1598E" w:rsidTr="00153705">
        <w:tc>
          <w:tcPr>
            <w:tcW w:w="6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1598E" w:rsidTr="00153705">
        <w:tc>
          <w:tcPr>
            <w:tcW w:w="6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36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598E" w:rsidTr="00153705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pacing w:val="-10"/>
                <w:kern w:val="2"/>
                <w:sz w:val="24"/>
                <w:szCs w:val="24"/>
              </w:rPr>
              <w:t>Проводится разъяснительная работа с населением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>
              <w:rPr>
                <w:spacing w:val="-10"/>
                <w:kern w:val="2"/>
                <w:sz w:val="24"/>
                <w:szCs w:val="24"/>
              </w:rPr>
              <w:t>авления многоквартирными домами»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61B16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>
              <w:rPr>
                <w:spacing w:val="-10"/>
                <w:kern w:val="2"/>
                <w:sz w:val="24"/>
                <w:szCs w:val="24"/>
              </w:rPr>
              <w:t>«Использование в работе системы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00381" w:rsidRDefault="00E1598E" w:rsidP="00153705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актуализация информации о характеристиках системы ЖКХ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1598E" w:rsidTr="00153705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 w:rsidRPr="00F055A3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2</w:t>
            </w:r>
            <w:r w:rsidRPr="00F055A3">
              <w:rPr>
                <w:bCs/>
                <w:sz w:val="24"/>
                <w:szCs w:val="24"/>
              </w:rPr>
              <w:t xml:space="preserve"> «</w:t>
            </w:r>
            <w:r w:rsidRPr="003B1828">
              <w:rPr>
                <w:kern w:val="2"/>
                <w:sz w:val="24"/>
                <w:szCs w:val="24"/>
              </w:rPr>
              <w:t>Содержание муниципального жилищного фонда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>Мероприятие (результат)</w:t>
            </w:r>
          </w:p>
          <w:p w:rsidR="00E1598E" w:rsidRPr="00461B16" w:rsidRDefault="00E1598E" w:rsidP="0015370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>в муниципальной собственности Будённовского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598E" w:rsidTr="00153705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Мероприятие (результат)</w:t>
            </w:r>
          </w:p>
          <w:p w:rsidR="00E1598E" w:rsidRPr="00461B16" w:rsidRDefault="00E1598E" w:rsidP="00153705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Проведение текущего ремонта муниципального жилищного фонда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 w:rsidRPr="00326721"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22FDB" w:rsidRDefault="00E1598E" w:rsidP="00153705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422FDB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1598E" w:rsidRDefault="00E1598E" w:rsidP="00525C10">
      <w:pPr>
        <w:jc w:val="center"/>
        <w:rPr>
          <w:sz w:val="24"/>
        </w:rPr>
      </w:pPr>
    </w:p>
    <w:p w:rsidR="00E1598E" w:rsidRDefault="00E1598E" w:rsidP="00525C10">
      <w:pPr>
        <w:jc w:val="center"/>
        <w:rPr>
          <w:b/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371"/>
        <w:gridCol w:w="2835"/>
        <w:gridCol w:w="850"/>
        <w:gridCol w:w="992"/>
        <w:gridCol w:w="993"/>
        <w:gridCol w:w="1021"/>
      </w:tblGrid>
      <w:tr w:rsidR="00E1598E" w:rsidTr="00153705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8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1598E" w:rsidTr="00153705"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1598E" w:rsidTr="00153705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598E" w:rsidTr="00153705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«Жилищное</w:t>
            </w:r>
            <w:r w:rsidRPr="00525C10">
              <w:rPr>
                <w:sz w:val="24"/>
              </w:rPr>
              <w:t xml:space="preserve"> хозяйство</w:t>
            </w:r>
            <w:r>
              <w:rPr>
                <w:sz w:val="24"/>
              </w:rPr>
              <w:t xml:space="preserve"> Буденновского сельского поселения» (всего), в том числе: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1598E" w:rsidTr="00153705">
        <w:trPr>
          <w:trHeight w:val="40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RPr="00525C10" w:rsidTr="00153705">
        <w:trPr>
          <w:trHeight w:val="40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51E3B" w:rsidRDefault="00E1598E" w:rsidP="00153705">
            <w:pPr>
              <w:rPr>
                <w:sz w:val="24"/>
                <w:szCs w:val="24"/>
              </w:rPr>
            </w:pPr>
            <w:r w:rsidRPr="00E51E3B"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A71290">
              <w:rPr>
                <w:color w:val="auto"/>
                <w:sz w:val="24"/>
              </w:rPr>
              <w:t>200,0</w:t>
            </w:r>
          </w:p>
        </w:tc>
      </w:tr>
      <w:tr w:rsidR="00E1598E" w:rsidTr="00153705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E4782" w:rsidRDefault="00E1598E" w:rsidP="00153705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 1 «</w:t>
            </w:r>
            <w:r w:rsidRPr="00FE4782">
              <w:rPr>
                <w:spacing w:val="-10"/>
                <w:kern w:val="2"/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379C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273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/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379C" w:rsidRDefault="00E1598E" w:rsidP="00153705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/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53379C" w:rsidRDefault="00E1598E" w:rsidP="00153705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 w:rsidRPr="007A1B6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BF36CF">
              <w:rPr>
                <w:sz w:val="24"/>
                <w:szCs w:val="24"/>
              </w:rPr>
              <w:t xml:space="preserve"> «</w:t>
            </w:r>
            <w:r w:rsidRPr="00422FDB">
              <w:rPr>
                <w:sz w:val="24"/>
                <w:szCs w:val="24"/>
                <w:lang w:eastAsia="en-US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BF36C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BF36CF">
              <w:rPr>
                <w:sz w:val="24"/>
              </w:rPr>
              <w:t xml:space="preserve"> «</w:t>
            </w:r>
            <w:r>
              <w:rPr>
                <w:sz w:val="24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Будённовского сельского поселения</w:t>
            </w:r>
            <w:r w:rsidRPr="00BF36CF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CF3FAE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CF3FAE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30,1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A71290">
              <w:rPr>
                <w:color w:val="auto"/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A71290">
              <w:rPr>
                <w:color w:val="auto"/>
                <w:sz w:val="24"/>
              </w:rPr>
              <w:t>-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CF3FAE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CF3FAE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30,1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BF36CF">
              <w:rPr>
                <w:sz w:val="24"/>
              </w:rPr>
              <w:t xml:space="preserve"> 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169,9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-</w:t>
            </w:r>
          </w:p>
        </w:tc>
      </w:tr>
      <w:tr w:rsidR="00E1598E" w:rsidRPr="00A71290" w:rsidTr="00153705">
        <w:trPr>
          <w:trHeight w:val="361"/>
        </w:trPr>
        <w:tc>
          <w:tcPr>
            <w:tcW w:w="71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7A1B6F" w:rsidRDefault="00E1598E" w:rsidP="0015370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A71290" w:rsidRDefault="00E1598E" w:rsidP="00153705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A71290">
              <w:rPr>
                <w:color w:val="auto"/>
                <w:sz w:val="24"/>
                <w:szCs w:val="24"/>
              </w:rPr>
              <w:t>169,9</w:t>
            </w:r>
          </w:p>
        </w:tc>
      </w:tr>
    </w:tbl>
    <w:p w:rsidR="00E1598E" w:rsidRDefault="00E1598E" w:rsidP="00525C10">
      <w:pPr>
        <w:jc w:val="center"/>
        <w:rPr>
          <w:sz w:val="24"/>
        </w:rPr>
      </w:pPr>
    </w:p>
    <w:p w:rsidR="00E1598E" w:rsidRDefault="00E1598E" w:rsidP="00525C10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год</w:t>
      </w:r>
    </w:p>
    <w:tbl>
      <w:tblPr>
        <w:tblW w:w="15026" w:type="dxa"/>
        <w:tblInd w:w="-176" w:type="dxa"/>
        <w:tblLayout w:type="fixed"/>
        <w:tblLook w:val="00A0"/>
      </w:tblPr>
      <w:tblGrid>
        <w:gridCol w:w="568"/>
        <w:gridCol w:w="4536"/>
        <w:gridCol w:w="1984"/>
        <w:gridCol w:w="4111"/>
        <w:gridCol w:w="1701"/>
        <w:gridCol w:w="2126"/>
      </w:tblGrid>
      <w:tr w:rsidR="00E1598E" w:rsidTr="00153705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6087D" w:rsidRDefault="00E1598E" w:rsidP="00153705">
            <w:pPr>
              <w:jc w:val="center"/>
              <w:rPr>
                <w:sz w:val="22"/>
                <w:szCs w:val="22"/>
              </w:rPr>
            </w:pPr>
            <w:r w:rsidRPr="00B6087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E1598E" w:rsidRDefault="00E1598E" w:rsidP="0015370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E1598E" w:rsidTr="0015370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598E" w:rsidTr="00153705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мероприятий: </w:t>
            </w:r>
            <w:r>
              <w:rPr>
                <w:b/>
                <w:sz w:val="24"/>
              </w:rPr>
              <w:t>«Жилищное</w:t>
            </w:r>
            <w:r w:rsidRPr="00525C10">
              <w:rPr>
                <w:b/>
                <w:sz w:val="24"/>
              </w:rPr>
              <w:t xml:space="preserve"> хозяйство Буденновского сельского поселения</w:t>
            </w:r>
            <w:r w:rsidRPr="00B80089">
              <w:rPr>
                <w:b/>
                <w:sz w:val="24"/>
              </w:rPr>
              <w:t>»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 w:rsidRPr="00A43A0F">
              <w:rPr>
                <w:sz w:val="24"/>
              </w:rPr>
              <w:t>Мероприятие (результат) 1</w:t>
            </w:r>
            <w:r>
              <w:rPr>
                <w:sz w:val="24"/>
              </w:rPr>
              <w:t>.</w:t>
            </w:r>
            <w:r w:rsidRPr="00A43A0F">
              <w:rPr>
                <w:sz w:val="24"/>
              </w:rPr>
              <w:t xml:space="preserve"> </w:t>
            </w:r>
            <w:r w:rsidRPr="00326721">
              <w:rPr>
                <w:sz w:val="24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E1598E" w:rsidRDefault="00E1598E" w:rsidP="00153705">
            <w:pPr>
              <w:rPr>
                <w:sz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Проведена разъяснительная работа с населением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>
              <w:rPr>
                <w:spacing w:val="-10"/>
                <w:kern w:val="2"/>
                <w:sz w:val="24"/>
                <w:szCs w:val="24"/>
              </w:rPr>
              <w:t xml:space="preserve">авления многоквартирными домами (раздача информационных листовок, через сходы граждан)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>листовки, буклеты, объявления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</w:rPr>
              <w:t>Проведены общие собрания жильцов МКД для проведения разъяснительной беседы в целях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актуализация информации о характеристиках системы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80089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из интернета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2. </w:t>
            </w:r>
            <w:r w:rsidRPr="009D3141">
              <w:rPr>
                <w:sz w:val="24"/>
                <w:szCs w:val="24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2.1.</w:t>
            </w:r>
          </w:p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Заключен договор на и</w:t>
            </w:r>
            <w:r w:rsidRPr="009D3141">
              <w:rPr>
                <w:sz w:val="24"/>
                <w:szCs w:val="24"/>
              </w:rPr>
              <w:t>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2025г.;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2026г.;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2.2.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Произведена оплата согласно договору за </w:t>
            </w:r>
            <w:r w:rsidRPr="00850D8B">
              <w:rPr>
                <w:sz w:val="24"/>
                <w:szCs w:val="24"/>
              </w:rPr>
              <w:t>на использование системы «Информационно-аналитическая база данных жилищно-коммунального хозяйства Ростовской области»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2025г.;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2026г.;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2.3.</w:t>
            </w:r>
            <w:r>
              <w:rPr>
                <w:sz w:val="24"/>
              </w:rPr>
              <w:t xml:space="preserve">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 доступ к «Информационно-аналитической базе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2.4.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квартального отчета в системе «ИБ ЖКХ»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поквартально 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22 -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2.5.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ктуализация информации о характеристиках </w:t>
            </w:r>
            <w:r>
              <w:rPr>
                <w:spacing w:val="-10"/>
                <w:kern w:val="2"/>
                <w:sz w:val="24"/>
                <w:szCs w:val="24"/>
              </w:rPr>
              <w:t>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1537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2027г.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Мероприятие (результат) 3</w:t>
            </w:r>
            <w:r>
              <w:rPr>
                <w:sz w:val="24"/>
                <w:szCs w:val="24"/>
              </w:rPr>
              <w:t>.</w:t>
            </w:r>
            <w:r w:rsidRPr="00184980">
              <w:rPr>
                <w:sz w:val="24"/>
                <w:szCs w:val="24"/>
              </w:rPr>
              <w:t xml:space="preserve">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«</w:t>
            </w:r>
            <w:r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>в муниципальной собственности Будённовского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3.1. </w:t>
            </w:r>
          </w:p>
          <w:p w:rsidR="00E1598E" w:rsidRPr="008F73E5" w:rsidRDefault="00E1598E" w:rsidP="0015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соглашение с «НКО Фонд капитального ремонта»</w:t>
            </w:r>
            <w:r>
              <w:t xml:space="preserve"> </w:t>
            </w:r>
            <w:r w:rsidRPr="008F73E5">
              <w:rPr>
                <w:sz w:val="24"/>
                <w:szCs w:val="24"/>
              </w:rPr>
              <w:t xml:space="preserve">на осуществление деятельности, направленной </w:t>
            </w:r>
          </w:p>
          <w:p w:rsidR="00E1598E" w:rsidRPr="008F73E5" w:rsidRDefault="00E1598E" w:rsidP="00153705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 xml:space="preserve">на обеспечение проведения капитального ремонта общего имущества </w:t>
            </w:r>
          </w:p>
          <w:p w:rsidR="00E1598E" w:rsidRPr="004E316E" w:rsidRDefault="00E1598E" w:rsidP="00153705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>в многоквартирных домах</w:t>
            </w:r>
          </w:p>
          <w:p w:rsidR="00E1598E" w:rsidRPr="00184980" w:rsidRDefault="00E1598E" w:rsidP="001537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3.2.</w:t>
            </w:r>
          </w:p>
          <w:p w:rsidR="00E1598E" w:rsidRDefault="00E1598E" w:rsidP="0015370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Ежемесячно производилась о</w:t>
            </w:r>
            <w:r w:rsidRPr="000A0644">
              <w:rPr>
                <w:sz w:val="24"/>
                <w:szCs w:val="24"/>
              </w:rPr>
              <w:t>плата расходов на уплату взносов на капитальный ремонт муниципального имущества 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Default="00E1598E" w:rsidP="00153705">
            <w:pPr>
              <w:jc w:val="both"/>
              <w:rPr>
                <w:sz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4.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BF36CF">
              <w:rPr>
                <w:sz w:val="24"/>
              </w:rPr>
              <w:t>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4.1.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муниципальный контракт на проведение работ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4.2. 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оплата согласно муниципальному контракту за работы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598E" w:rsidTr="00153705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4.3. </w:t>
            </w:r>
          </w:p>
          <w:p w:rsidR="00E1598E" w:rsidRPr="004E316E" w:rsidRDefault="00E1598E" w:rsidP="00153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Произведены работы согласно </w:t>
            </w:r>
            <w:r w:rsidRPr="008912AB">
              <w:rPr>
                <w:sz w:val="24"/>
                <w:szCs w:val="24"/>
              </w:rPr>
              <w:t>муниципальному контракту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E1598E" w:rsidRPr="008912AB" w:rsidRDefault="00E1598E" w:rsidP="00153705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E1598E" w:rsidRPr="008912AB" w:rsidRDefault="00E1598E" w:rsidP="00153705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5370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23299" w:rsidRDefault="00E1598E" w:rsidP="00153705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1598E" w:rsidRDefault="00E1598E" w:rsidP="00525C10">
      <w:pPr>
        <w:widowControl w:val="0"/>
        <w:jc w:val="center"/>
        <w:outlineLvl w:val="2"/>
        <w:rPr>
          <w:sz w:val="24"/>
        </w:rPr>
      </w:pPr>
    </w:p>
    <w:p w:rsidR="00E1598E" w:rsidRDefault="00E1598E" w:rsidP="00525C10">
      <w:pPr>
        <w:widowControl w:val="0"/>
        <w:jc w:val="center"/>
        <w:outlineLvl w:val="2"/>
        <w:rPr>
          <w:sz w:val="24"/>
        </w:rPr>
      </w:pPr>
    </w:p>
    <w:p w:rsidR="00E1598E" w:rsidRDefault="00E1598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</w:t>
      </w:r>
      <w:r>
        <w:rPr>
          <w:sz w:val="24"/>
          <w:lang w:val="en-US"/>
        </w:rPr>
        <w:t>V</w:t>
      </w:r>
      <w:r>
        <w:rPr>
          <w:sz w:val="24"/>
        </w:rPr>
        <w:t>. ПАСПОРТ</w:t>
      </w:r>
    </w:p>
    <w:p w:rsidR="00E1598E" w:rsidRDefault="00E1598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«Благоустройство территории Будённовского сельского поселения»</w:t>
      </w:r>
    </w:p>
    <w:p w:rsidR="00E1598E" w:rsidRDefault="00E1598E">
      <w:pPr>
        <w:widowControl w:val="0"/>
        <w:jc w:val="both"/>
        <w:outlineLvl w:val="2"/>
        <w:rPr>
          <w:i/>
          <w:sz w:val="24"/>
        </w:rPr>
      </w:pPr>
    </w:p>
    <w:p w:rsidR="00E1598E" w:rsidRDefault="00E1598E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E1598E" w:rsidRDefault="00E1598E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7066"/>
        <w:gridCol w:w="7784"/>
      </w:tblGrid>
      <w:tr w:rsidR="00E1598E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- Администрация Будённовского сельского поселения (ведущий специалист (по муниципальному хозяйству) Сураева А.В.)</w:t>
            </w:r>
          </w:p>
          <w:p w:rsidR="00E1598E" w:rsidRDefault="00E1598E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E1598E" w:rsidRPr="00F3612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612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E1598E" w:rsidRPr="00F36125" w:rsidRDefault="00E1598E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E1598E" w:rsidRDefault="00E1598E" w:rsidP="00C77F2A">
      <w:pPr>
        <w:widowControl w:val="0"/>
        <w:jc w:val="center"/>
        <w:outlineLvl w:val="2"/>
        <w:rPr>
          <w:sz w:val="24"/>
        </w:rPr>
      </w:pPr>
    </w:p>
    <w:p w:rsidR="00E1598E" w:rsidRDefault="00E1598E" w:rsidP="00C77F2A">
      <w:pPr>
        <w:widowControl w:val="0"/>
        <w:jc w:val="center"/>
        <w:outlineLvl w:val="2"/>
        <w:rPr>
          <w:sz w:val="24"/>
        </w:rPr>
      </w:pPr>
    </w:p>
    <w:p w:rsidR="00E1598E" w:rsidRDefault="00E1598E" w:rsidP="00C77F2A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8"/>
        <w:gridCol w:w="2977"/>
        <w:gridCol w:w="1275"/>
        <w:gridCol w:w="1276"/>
        <w:gridCol w:w="1276"/>
        <w:gridCol w:w="1134"/>
        <w:gridCol w:w="709"/>
        <w:gridCol w:w="708"/>
        <w:gridCol w:w="709"/>
        <w:gridCol w:w="709"/>
        <w:gridCol w:w="2268"/>
        <w:gridCol w:w="1196"/>
        <w:gridCol w:w="391"/>
      </w:tblGrid>
      <w:tr w:rsidR="00E1598E" w:rsidTr="009F73BE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№</w:t>
            </w:r>
            <w:r w:rsidRPr="00DD154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</w:p>
        </w:tc>
      </w:tr>
      <w:tr w:rsidR="00E1598E" w:rsidTr="009F73BE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</w:p>
        </w:tc>
      </w:tr>
      <w:tr w:rsidR="00E1598E" w:rsidTr="009F73BE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</w:p>
        </w:tc>
      </w:tr>
      <w:tr w:rsidR="00E1598E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 w:rsidP="00B0499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Задача 1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:rsidR="00E1598E" w:rsidRDefault="00E1598E">
            <w:pPr>
              <w:rPr>
                <w:sz w:val="24"/>
              </w:rPr>
            </w:pPr>
          </w:p>
        </w:tc>
      </w:tr>
      <w:tr w:rsidR="00E1598E" w:rsidTr="009F73BE">
        <w:trPr>
          <w:trHeight w:val="104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widowControl w:val="0"/>
              <w:jc w:val="both"/>
              <w:rPr>
                <w:sz w:val="24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9F73BE" w:rsidRDefault="00E1598E" w:rsidP="00DD1543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Будённовского</w:t>
            </w:r>
            <w:r w:rsidRPr="00BC48D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Pr="00DD1543" w:rsidRDefault="00E1598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</w:p>
        </w:tc>
      </w:tr>
    </w:tbl>
    <w:p w:rsidR="00E1598E" w:rsidRDefault="00E1598E">
      <w:pPr>
        <w:jc w:val="both"/>
        <w:rPr>
          <w:sz w:val="22"/>
        </w:rPr>
      </w:pPr>
      <w:r>
        <w:rPr>
          <w:sz w:val="22"/>
        </w:rPr>
        <w:t>Примечание:</w:t>
      </w:r>
    </w:p>
    <w:p w:rsidR="00E1598E" w:rsidRDefault="00E1598E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:rsidR="00E1598E" w:rsidRDefault="00E1598E">
      <w:pPr>
        <w:jc w:val="both"/>
        <w:rPr>
          <w:sz w:val="22"/>
        </w:rPr>
      </w:pPr>
    </w:p>
    <w:p w:rsidR="00E1598E" w:rsidRDefault="00E1598E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E1598E" w:rsidRDefault="00E1598E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1"/>
        <w:gridCol w:w="1559"/>
        <w:gridCol w:w="2410"/>
        <w:gridCol w:w="1418"/>
        <w:gridCol w:w="1134"/>
        <w:gridCol w:w="708"/>
        <w:gridCol w:w="851"/>
        <w:gridCol w:w="850"/>
        <w:gridCol w:w="709"/>
      </w:tblGrid>
      <w:tr w:rsidR="00E1598E" w:rsidTr="00EB22C9"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1598E" w:rsidTr="00EB22C9"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jc w:val="center"/>
            </w:pPr>
          </w:p>
        </w:tc>
        <w:tc>
          <w:tcPr>
            <w:tcW w:w="4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jc w:val="center"/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jc w:val="center"/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22C9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E1598E" w:rsidTr="00EB22C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598E" w:rsidTr="008B35C9">
        <w:tc>
          <w:tcPr>
            <w:tcW w:w="1431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77F2A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:rsidR="00E1598E" w:rsidRDefault="00E1598E">
      <w:pPr>
        <w:jc w:val="center"/>
        <w:rPr>
          <w:sz w:val="24"/>
        </w:rPr>
      </w:pPr>
    </w:p>
    <w:p w:rsidR="00E1598E" w:rsidRDefault="00E1598E">
      <w:pPr>
        <w:jc w:val="center"/>
        <w:rPr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p w:rsidR="00E1598E" w:rsidRDefault="00E1598E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804"/>
        <w:gridCol w:w="3260"/>
        <w:gridCol w:w="851"/>
        <w:gridCol w:w="850"/>
        <w:gridCol w:w="851"/>
        <w:gridCol w:w="992"/>
      </w:tblGrid>
      <w:tr w:rsidR="00E1598E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E1598E" w:rsidRDefault="00E1598E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5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E207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1598E" w:rsidTr="00F26934"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</w:pPr>
          </w:p>
        </w:tc>
        <w:tc>
          <w:tcPr>
            <w:tcW w:w="68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26934">
            <w:pPr>
              <w:widowControl w:val="0"/>
              <w:ind w:left="-250" w:right="-18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E1598E" w:rsidRDefault="00E1598E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229"/>
        <w:gridCol w:w="2835"/>
        <w:gridCol w:w="851"/>
        <w:gridCol w:w="850"/>
        <w:gridCol w:w="851"/>
        <w:gridCol w:w="992"/>
      </w:tblGrid>
      <w:tr w:rsidR="00E1598E" w:rsidTr="00F26934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598E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A65B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b/>
                <w:sz w:val="24"/>
              </w:rPr>
              <w:t>Благоустройство территории Будённовского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7285,6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5941,1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9F73BE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1860,2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15086,9</w:t>
            </w:r>
          </w:p>
        </w:tc>
      </w:tr>
      <w:tr w:rsidR="00E1598E" w:rsidTr="00F26934">
        <w:trPr>
          <w:trHeight w:val="439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7285,6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5941,1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262A51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1860,2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152A4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15086,9</w:t>
            </w:r>
          </w:p>
        </w:tc>
      </w:tr>
      <w:tr w:rsidR="00E1598E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E207F">
            <w:pPr>
              <w:widowControl w:val="0"/>
              <w:ind w:right="41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DA65B5">
              <w:rPr>
                <w:sz w:val="24"/>
                <w:szCs w:val="24"/>
              </w:rPr>
              <w:t>Приобретение/ замена энергосберегающего оборудования и материалов для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B3223B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1802,2</w:t>
            </w:r>
          </w:p>
        </w:tc>
      </w:tr>
      <w:tr w:rsidR="00E1598E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/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65EFB" w:rsidRDefault="00E1598E" w:rsidP="009A039A">
            <w:pPr>
              <w:ind w:right="-10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951 0503 0240329070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03471A" w:rsidRDefault="00E1598E" w:rsidP="00262A51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1802,2</w:t>
            </w:r>
          </w:p>
        </w:tc>
      </w:tr>
      <w:tr w:rsidR="00E1598E" w:rsidTr="00F26934">
        <w:trPr>
          <w:trHeight w:val="562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D0732" w:rsidRDefault="00E1598E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DA65B5">
              <w:rPr>
                <w:sz w:val="24"/>
              </w:rPr>
              <w:t>Оплата за электроэнергию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1721,5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1740,5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1810,1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5272,1</w:t>
            </w:r>
          </w:p>
        </w:tc>
      </w:tr>
      <w:tr w:rsidR="00E1598E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D0732" w:rsidRDefault="00E1598E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65EFB" w:rsidRDefault="00E1598E" w:rsidP="00262A51">
            <w:pPr>
              <w:ind w:right="-10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951 0503 0240329070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1721,5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1740,5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1810,1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5272,1</w:t>
            </w:r>
          </w:p>
        </w:tc>
      </w:tr>
      <w:tr w:rsidR="00E1598E" w:rsidTr="00F26934">
        <w:trPr>
          <w:trHeight w:val="562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D0732" w:rsidRDefault="00E1598E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DA65B5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4611,9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3400,6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8012,5</w:t>
            </w:r>
          </w:p>
        </w:tc>
      </w:tr>
      <w:tr w:rsidR="00E1598E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BD0732" w:rsidRDefault="00E1598E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C48E9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951 0503 0240329090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4611,9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3400,6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8012,5</w:t>
            </w:r>
          </w:p>
        </w:tc>
      </w:tr>
    </w:tbl>
    <w:p w:rsidR="00E1598E" w:rsidRDefault="00E1598E">
      <w:pPr>
        <w:jc w:val="both"/>
        <w:rPr>
          <w:sz w:val="24"/>
        </w:rPr>
      </w:pPr>
    </w:p>
    <w:p w:rsidR="00E1598E" w:rsidRDefault="00E1598E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:rsidR="00E1598E" w:rsidRDefault="00E1598E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67"/>
        <w:gridCol w:w="4111"/>
        <w:gridCol w:w="1985"/>
        <w:gridCol w:w="3827"/>
        <w:gridCol w:w="1843"/>
        <w:gridCol w:w="1984"/>
      </w:tblGrid>
      <w:tr w:rsidR="00E1598E" w:rsidTr="00D57F25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 xml:space="preserve">№ </w:t>
            </w:r>
            <w:r w:rsidRPr="00EB61C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Задача, мероприятие(результат)/</w:t>
            </w:r>
          </w:p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Ответственный исполнитель</w:t>
            </w:r>
          </w:p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(ФИО., должность</w:t>
            </w:r>
            <w:r w:rsidRPr="00EB61C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Информационная система</w:t>
            </w:r>
          </w:p>
          <w:p w:rsidR="00E1598E" w:rsidRPr="00EB61CF" w:rsidRDefault="00E1598E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(источник данных)</w:t>
            </w:r>
          </w:p>
        </w:tc>
      </w:tr>
      <w:tr w:rsidR="00E1598E" w:rsidTr="00D57F25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598E" w:rsidTr="0099411A">
        <w:trPr>
          <w:trHeight w:val="31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77F2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мероприятий: «</w:t>
            </w:r>
            <w:r>
              <w:rPr>
                <w:b/>
                <w:sz w:val="24"/>
              </w:rPr>
              <w:t>Благоустройство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3B4AB1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DA65B5">
              <w:rPr>
                <w:sz w:val="24"/>
              </w:rPr>
              <w:t>«Приобретение/ замена энергосберегающего оборудования и материалов для уличного освещения»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328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widowControl w:val="0"/>
              <w:jc w:val="center"/>
              <w:outlineLvl w:val="2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>
            <w:pPr>
              <w:jc w:val="both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4E3FE2">
            <w:pPr>
              <w:rPr>
                <w:sz w:val="24"/>
              </w:rPr>
            </w:pPr>
            <w:r>
              <w:rPr>
                <w:sz w:val="24"/>
              </w:rPr>
              <w:t>Контрольная точка 1.1. Заключены муниципальные контракты (договора) на приобретение энергосберегающего оборудования и материалов и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90812" w:rsidRDefault="00E1598E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2025г.</w:t>
            </w:r>
          </w:p>
          <w:p w:rsidR="00E1598E" w:rsidRDefault="00E1598E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E1598E" w:rsidRPr="00901979" w:rsidRDefault="00E1598E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6D13DE">
            <w:pPr>
              <w:jc w:val="both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40B50">
            <w:pPr>
              <w:rPr>
                <w:sz w:val="24"/>
              </w:rPr>
            </w:pPr>
            <w:r>
              <w:rPr>
                <w:sz w:val="24"/>
              </w:rPr>
              <w:t>Контрольная точка 1.2. Оплата согласно договору за приобретенные материалы для ремонта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90812" w:rsidRDefault="00E1598E" w:rsidP="00140B50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2025г.</w:t>
            </w:r>
          </w:p>
          <w:p w:rsidR="00E1598E" w:rsidRDefault="00E1598E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E1598E" w:rsidRPr="00190812" w:rsidRDefault="00E1598E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EB61CF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5D51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Заключен муниципальный контракт на проведение ремонтных работ уличного освещения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90812" w:rsidRDefault="00E1598E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2025г.</w:t>
            </w:r>
          </w:p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2025г.</w:t>
            </w:r>
          </w:p>
          <w:p w:rsidR="00E1598E" w:rsidRPr="00190812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EB61CF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1.4.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2025г.</w:t>
            </w:r>
          </w:p>
          <w:p w:rsidR="00E1598E" w:rsidRDefault="00E1598E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2025г.</w:t>
            </w:r>
          </w:p>
          <w:p w:rsidR="00E1598E" w:rsidRDefault="00E1598E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A15D51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1.5.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2025г.</w:t>
            </w:r>
          </w:p>
          <w:p w:rsidR="00E1598E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августа 2025г.</w:t>
            </w:r>
          </w:p>
          <w:p w:rsidR="00E1598E" w:rsidRPr="00190812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2025г.</w:t>
            </w:r>
          </w:p>
          <w:p w:rsidR="00E1598E" w:rsidRPr="00190812" w:rsidRDefault="00E1598E" w:rsidP="00EB61CF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EB61CF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1.6.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90812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2026г.</w:t>
            </w:r>
          </w:p>
          <w:p w:rsidR="00E1598E" w:rsidRPr="00190812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A15D51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1.7.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2026г.</w:t>
            </w:r>
          </w:p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2026г.</w:t>
            </w:r>
          </w:p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7B1215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1.8.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августа 2026г.</w:t>
            </w:r>
          </w:p>
          <w:p w:rsidR="00E1598E" w:rsidRPr="00190812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2026г.</w:t>
            </w:r>
          </w:p>
          <w:p w:rsidR="00E1598E" w:rsidRPr="00190812" w:rsidRDefault="00E1598E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1598E" w:rsidRDefault="00E1598E" w:rsidP="00A15D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40B50" w:rsidRDefault="00E1598E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 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A15D51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F644E2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1.9.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Pr="00190812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33DE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1.10.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33DE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1.11.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августа 2027г.</w:t>
            </w:r>
          </w:p>
          <w:p w:rsidR="00E1598E" w:rsidRPr="00190812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2027г.</w:t>
            </w:r>
          </w:p>
          <w:p w:rsidR="00E1598E" w:rsidRDefault="00E1598E" w:rsidP="009E41D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 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</w:p>
          <w:p w:rsidR="00E1598E" w:rsidRDefault="00E1598E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>«</w:t>
            </w:r>
            <w:r w:rsidRPr="004E3FE2">
              <w:rPr>
                <w:sz w:val="24"/>
              </w:rPr>
              <w:t>Оплата за электроэнергию уличного освещения</w:t>
            </w:r>
            <w:r w:rsidRPr="00F644E2"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E328E3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E1598E" w:rsidRPr="00F644E2" w:rsidRDefault="00E1598E" w:rsidP="009E41DB">
            <w:pPr>
              <w:rPr>
                <w:sz w:val="24"/>
              </w:rPr>
            </w:pPr>
            <w:r>
              <w:rPr>
                <w:sz w:val="24"/>
              </w:rPr>
              <w:t>Заключены муниципальные контракты (договора) на оплату электроэнергии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2.2. Передача показаний уличного освещения</w:t>
            </w:r>
          </w:p>
          <w:p w:rsidR="00E1598E" w:rsidRDefault="00E1598E" w:rsidP="009E41D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E1598E" w:rsidRDefault="00E1598E" w:rsidP="004E3FE2">
            <w:pPr>
              <w:rPr>
                <w:sz w:val="24"/>
              </w:rPr>
            </w:pPr>
            <w:r>
              <w:rPr>
                <w:sz w:val="24"/>
              </w:rPr>
              <w:t>Оплата за электроэнергию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  <w:p w:rsidR="00E1598E" w:rsidRDefault="00E1598E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2025г.</w:t>
            </w:r>
          </w:p>
          <w:p w:rsidR="00E1598E" w:rsidRDefault="00E1598E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9E41DB">
            <w:pPr>
              <w:ind w:lef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E328E3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4E3FE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</w:p>
          <w:p w:rsidR="00E1598E" w:rsidRDefault="00E1598E" w:rsidP="004E3FE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4E3FE2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AD5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E1598E" w:rsidRDefault="00E1598E" w:rsidP="004E3FE2">
            <w:pPr>
              <w:rPr>
                <w:sz w:val="24"/>
              </w:rPr>
            </w:pPr>
            <w:r>
              <w:rPr>
                <w:sz w:val="24"/>
              </w:rPr>
              <w:t>Заключен договор с работником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срочный трудовой 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AD57E5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E1598E" w:rsidRDefault="00E1598E" w:rsidP="00C5125A">
            <w:pPr>
              <w:rPr>
                <w:sz w:val="24"/>
              </w:rPr>
            </w:pPr>
            <w:r>
              <w:rPr>
                <w:sz w:val="24"/>
              </w:rPr>
              <w:t>Оплата согласно договору работнику по благоустройству за произведенную работу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C5125A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3.3. Произведены работы по благоустройству (очистка территории от мусора и растительности)</w:t>
            </w:r>
          </w:p>
          <w:p w:rsidR="00E1598E" w:rsidRDefault="00E1598E" w:rsidP="00C5125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C5125A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3.4. Произведены работы по озеленению территории поселения (высаживание деревьев, кустарников, цветов)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2027г.</w:t>
            </w:r>
          </w:p>
          <w:p w:rsidR="00E1598E" w:rsidRDefault="00E1598E" w:rsidP="00F644E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F30ABE">
            <w:pPr>
              <w:jc w:val="center"/>
              <w:rPr>
                <w:sz w:val="24"/>
              </w:rPr>
            </w:pPr>
          </w:p>
        </w:tc>
      </w:tr>
      <w:tr w:rsidR="00E1598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0AB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3.5. Произведены работы по повышению </w:t>
            </w:r>
            <w:r w:rsidRPr="004E3FE2">
              <w:rPr>
                <w:sz w:val="24"/>
              </w:rPr>
              <w:t>благоустроенност</w:t>
            </w:r>
            <w:r>
              <w:rPr>
                <w:sz w:val="24"/>
              </w:rPr>
              <w:t>и</w:t>
            </w:r>
            <w:r w:rsidRPr="004E3FE2">
              <w:rPr>
                <w:sz w:val="24"/>
              </w:rPr>
              <w:t xml:space="preserve"> населенных пунктов поселения</w:t>
            </w:r>
            <w:r>
              <w:rPr>
                <w:sz w:val="24"/>
              </w:rPr>
              <w:t xml:space="preserve"> (побелка деревьев, покраска лавочек и урн)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8E" w:rsidRDefault="00E1598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E1598E" w:rsidRDefault="00E1598E" w:rsidP="00F30ABE">
            <w:pPr>
              <w:jc w:val="center"/>
              <w:rPr>
                <w:sz w:val="24"/>
              </w:rPr>
            </w:pPr>
          </w:p>
        </w:tc>
      </w:tr>
    </w:tbl>
    <w:p w:rsidR="00E1598E" w:rsidRDefault="00E1598E">
      <w:pPr>
        <w:widowControl w:val="0"/>
        <w:jc w:val="center"/>
        <w:outlineLvl w:val="2"/>
        <w:rPr>
          <w:sz w:val="24"/>
          <w:lang w:val="en-US"/>
        </w:rPr>
      </w:pPr>
    </w:p>
    <w:p w:rsidR="00E1598E" w:rsidRDefault="00E1598E">
      <w:pPr>
        <w:widowControl w:val="0"/>
        <w:jc w:val="center"/>
        <w:outlineLvl w:val="2"/>
        <w:rPr>
          <w:sz w:val="24"/>
          <w:lang w:val="en-US"/>
        </w:rPr>
      </w:pPr>
    </w:p>
    <w:sectPr w:rsidR="00E1598E" w:rsidSect="00CF3FAE">
      <w:footerReference w:type="default" r:id="rId8"/>
      <w:pgSz w:w="16848" w:h="11908" w:orient="landscape"/>
      <w:pgMar w:top="709" w:right="567" w:bottom="360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8E" w:rsidRDefault="00E1598E">
      <w:r>
        <w:separator/>
      </w:r>
    </w:p>
  </w:endnote>
  <w:endnote w:type="continuationSeparator" w:id="0">
    <w:p w:rsidR="00E1598E" w:rsidRDefault="00E1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8E" w:rsidRDefault="00E1598E">
    <w:pPr>
      <w:framePr w:wrap="around" w:vAnchor="text" w:hAnchor="margin" w:xAlign="right" w:y="1"/>
    </w:pPr>
    <w:fldSimple w:instr="PAGE \* Arabic">
      <w:r>
        <w:rPr>
          <w:noProof/>
        </w:rPr>
        <w:t>4</w:t>
      </w:r>
    </w:fldSimple>
  </w:p>
  <w:p w:rsidR="00E1598E" w:rsidRDefault="00E1598E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8E" w:rsidRDefault="00E1598E">
    <w:pPr>
      <w:framePr w:wrap="around" w:vAnchor="text" w:hAnchor="margin" w:xAlign="right" w:y="1"/>
    </w:pPr>
    <w:fldSimple w:instr="PAGE \* Arabic">
      <w:r>
        <w:rPr>
          <w:noProof/>
        </w:rPr>
        <w:t>11</w:t>
      </w:r>
    </w:fldSimple>
  </w:p>
  <w:p w:rsidR="00E1598E" w:rsidRDefault="00E1598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8E" w:rsidRDefault="00E1598E">
      <w:r>
        <w:separator/>
      </w:r>
    </w:p>
  </w:footnote>
  <w:footnote w:type="continuationSeparator" w:id="0">
    <w:p w:rsidR="00E1598E" w:rsidRDefault="00E15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DA86CB8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46847E1F"/>
    <w:multiLevelType w:val="multilevel"/>
    <w:tmpl w:val="88628B02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7"/>
        </w:tabs>
        <w:ind w:left="1617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5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6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7B"/>
    <w:rsid w:val="00003B32"/>
    <w:rsid w:val="00007463"/>
    <w:rsid w:val="000077D4"/>
    <w:rsid w:val="00020380"/>
    <w:rsid w:val="00020423"/>
    <w:rsid w:val="0003471A"/>
    <w:rsid w:val="00040048"/>
    <w:rsid w:val="00041F4D"/>
    <w:rsid w:val="00045636"/>
    <w:rsid w:val="00045833"/>
    <w:rsid w:val="00047A19"/>
    <w:rsid w:val="00057CBF"/>
    <w:rsid w:val="00063C4C"/>
    <w:rsid w:val="00065FA7"/>
    <w:rsid w:val="00073297"/>
    <w:rsid w:val="00090A6D"/>
    <w:rsid w:val="00093CAC"/>
    <w:rsid w:val="00096E58"/>
    <w:rsid w:val="000A0644"/>
    <w:rsid w:val="000A5FDA"/>
    <w:rsid w:val="000B751F"/>
    <w:rsid w:val="000B7E99"/>
    <w:rsid w:val="000D6C78"/>
    <w:rsid w:val="000E5273"/>
    <w:rsid w:val="000F0AB5"/>
    <w:rsid w:val="000F0B94"/>
    <w:rsid w:val="000F3FE9"/>
    <w:rsid w:val="00102C31"/>
    <w:rsid w:val="00104B1D"/>
    <w:rsid w:val="00116B33"/>
    <w:rsid w:val="00123EED"/>
    <w:rsid w:val="0013045D"/>
    <w:rsid w:val="00133ACC"/>
    <w:rsid w:val="00140B50"/>
    <w:rsid w:val="00140ED3"/>
    <w:rsid w:val="00146F12"/>
    <w:rsid w:val="00153705"/>
    <w:rsid w:val="00153CE5"/>
    <w:rsid w:val="00157E8F"/>
    <w:rsid w:val="001671ED"/>
    <w:rsid w:val="00180C88"/>
    <w:rsid w:val="00184980"/>
    <w:rsid w:val="001855F9"/>
    <w:rsid w:val="00187983"/>
    <w:rsid w:val="00187C79"/>
    <w:rsid w:val="00190812"/>
    <w:rsid w:val="001938D1"/>
    <w:rsid w:val="001941DC"/>
    <w:rsid w:val="001951CB"/>
    <w:rsid w:val="001A6678"/>
    <w:rsid w:val="001B5015"/>
    <w:rsid w:val="001C0C7B"/>
    <w:rsid w:val="001C17C3"/>
    <w:rsid w:val="001C5C60"/>
    <w:rsid w:val="001D3455"/>
    <w:rsid w:val="001D5389"/>
    <w:rsid w:val="001F22EA"/>
    <w:rsid w:val="001F7835"/>
    <w:rsid w:val="00201CCD"/>
    <w:rsid w:val="00203668"/>
    <w:rsid w:val="002300CD"/>
    <w:rsid w:val="00235FB9"/>
    <w:rsid w:val="0023669D"/>
    <w:rsid w:val="00243FF3"/>
    <w:rsid w:val="002445CA"/>
    <w:rsid w:val="0024544C"/>
    <w:rsid w:val="0024556B"/>
    <w:rsid w:val="0024588B"/>
    <w:rsid w:val="0024692F"/>
    <w:rsid w:val="00262A51"/>
    <w:rsid w:val="00282CFD"/>
    <w:rsid w:val="00285564"/>
    <w:rsid w:val="002A041E"/>
    <w:rsid w:val="002B4F9A"/>
    <w:rsid w:val="002D2B8D"/>
    <w:rsid w:val="00313E27"/>
    <w:rsid w:val="00315E52"/>
    <w:rsid w:val="003229F1"/>
    <w:rsid w:val="00325C88"/>
    <w:rsid w:val="00326721"/>
    <w:rsid w:val="003344CA"/>
    <w:rsid w:val="00336608"/>
    <w:rsid w:val="003403FB"/>
    <w:rsid w:val="00345823"/>
    <w:rsid w:val="0034697E"/>
    <w:rsid w:val="00356850"/>
    <w:rsid w:val="00356BCA"/>
    <w:rsid w:val="00361EC8"/>
    <w:rsid w:val="00365CBA"/>
    <w:rsid w:val="00375539"/>
    <w:rsid w:val="00381631"/>
    <w:rsid w:val="00382051"/>
    <w:rsid w:val="00393ACC"/>
    <w:rsid w:val="003A6BE9"/>
    <w:rsid w:val="003A6D90"/>
    <w:rsid w:val="003A72CA"/>
    <w:rsid w:val="003A73FB"/>
    <w:rsid w:val="003B1828"/>
    <w:rsid w:val="003B40AF"/>
    <w:rsid w:val="003B4AB1"/>
    <w:rsid w:val="003B53C5"/>
    <w:rsid w:val="003B6D19"/>
    <w:rsid w:val="003B77E1"/>
    <w:rsid w:val="003C31CE"/>
    <w:rsid w:val="003D75D5"/>
    <w:rsid w:val="003E7216"/>
    <w:rsid w:val="003F6F5C"/>
    <w:rsid w:val="00420241"/>
    <w:rsid w:val="00422FDB"/>
    <w:rsid w:val="00423200"/>
    <w:rsid w:val="004310FA"/>
    <w:rsid w:val="00435D75"/>
    <w:rsid w:val="00444717"/>
    <w:rsid w:val="00460995"/>
    <w:rsid w:val="00461B16"/>
    <w:rsid w:val="00462441"/>
    <w:rsid w:val="004636D5"/>
    <w:rsid w:val="00484D42"/>
    <w:rsid w:val="00487D90"/>
    <w:rsid w:val="00487E2B"/>
    <w:rsid w:val="004944E5"/>
    <w:rsid w:val="004B0E3C"/>
    <w:rsid w:val="004C4A21"/>
    <w:rsid w:val="004C54F1"/>
    <w:rsid w:val="004C6867"/>
    <w:rsid w:val="004C6C49"/>
    <w:rsid w:val="004D5A73"/>
    <w:rsid w:val="004D7F3D"/>
    <w:rsid w:val="004E0954"/>
    <w:rsid w:val="004E316E"/>
    <w:rsid w:val="004E3FE2"/>
    <w:rsid w:val="004E5E17"/>
    <w:rsid w:val="004F52D1"/>
    <w:rsid w:val="00500F15"/>
    <w:rsid w:val="00503021"/>
    <w:rsid w:val="0050373B"/>
    <w:rsid w:val="005059E9"/>
    <w:rsid w:val="005101AB"/>
    <w:rsid w:val="00513656"/>
    <w:rsid w:val="005211C5"/>
    <w:rsid w:val="00523CAD"/>
    <w:rsid w:val="00525C10"/>
    <w:rsid w:val="0053196A"/>
    <w:rsid w:val="0053379C"/>
    <w:rsid w:val="005337B1"/>
    <w:rsid w:val="00536B95"/>
    <w:rsid w:val="00537364"/>
    <w:rsid w:val="00541FCC"/>
    <w:rsid w:val="0054270B"/>
    <w:rsid w:val="00547FAD"/>
    <w:rsid w:val="00551186"/>
    <w:rsid w:val="005522B4"/>
    <w:rsid w:val="0055586B"/>
    <w:rsid w:val="00556AC0"/>
    <w:rsid w:val="005611FC"/>
    <w:rsid w:val="00571676"/>
    <w:rsid w:val="00574FEC"/>
    <w:rsid w:val="00585023"/>
    <w:rsid w:val="00586203"/>
    <w:rsid w:val="00587A0A"/>
    <w:rsid w:val="00593C20"/>
    <w:rsid w:val="00593DD3"/>
    <w:rsid w:val="0059419A"/>
    <w:rsid w:val="0059575C"/>
    <w:rsid w:val="00595877"/>
    <w:rsid w:val="005A07EF"/>
    <w:rsid w:val="005A2C50"/>
    <w:rsid w:val="005B157A"/>
    <w:rsid w:val="005B177C"/>
    <w:rsid w:val="005B36F2"/>
    <w:rsid w:val="005C3935"/>
    <w:rsid w:val="005C76D2"/>
    <w:rsid w:val="005D6C35"/>
    <w:rsid w:val="005D77B6"/>
    <w:rsid w:val="005E268E"/>
    <w:rsid w:val="005E526A"/>
    <w:rsid w:val="005E763B"/>
    <w:rsid w:val="005F30C4"/>
    <w:rsid w:val="006030AC"/>
    <w:rsid w:val="00605790"/>
    <w:rsid w:val="00613618"/>
    <w:rsid w:val="00615CBA"/>
    <w:rsid w:val="00616F9C"/>
    <w:rsid w:val="0061709C"/>
    <w:rsid w:val="00621141"/>
    <w:rsid w:val="00647C06"/>
    <w:rsid w:val="006508E3"/>
    <w:rsid w:val="00652E42"/>
    <w:rsid w:val="00660B9E"/>
    <w:rsid w:val="006626B9"/>
    <w:rsid w:val="00674B4A"/>
    <w:rsid w:val="0068001F"/>
    <w:rsid w:val="00693578"/>
    <w:rsid w:val="00693A10"/>
    <w:rsid w:val="006941CC"/>
    <w:rsid w:val="00696269"/>
    <w:rsid w:val="00697690"/>
    <w:rsid w:val="006B07A9"/>
    <w:rsid w:val="006C0CE6"/>
    <w:rsid w:val="006C22D0"/>
    <w:rsid w:val="006D13DE"/>
    <w:rsid w:val="006D1B3F"/>
    <w:rsid w:val="006E075A"/>
    <w:rsid w:val="006F06CF"/>
    <w:rsid w:val="00703C37"/>
    <w:rsid w:val="007136F5"/>
    <w:rsid w:val="00717F66"/>
    <w:rsid w:val="00721A33"/>
    <w:rsid w:val="007245F9"/>
    <w:rsid w:val="00733856"/>
    <w:rsid w:val="007353AE"/>
    <w:rsid w:val="007358D5"/>
    <w:rsid w:val="00737E84"/>
    <w:rsid w:val="007428BB"/>
    <w:rsid w:val="007445F9"/>
    <w:rsid w:val="00750E5E"/>
    <w:rsid w:val="00755628"/>
    <w:rsid w:val="00757FE3"/>
    <w:rsid w:val="00773DE6"/>
    <w:rsid w:val="00774503"/>
    <w:rsid w:val="00780FA7"/>
    <w:rsid w:val="007A1B6F"/>
    <w:rsid w:val="007A26BB"/>
    <w:rsid w:val="007A379C"/>
    <w:rsid w:val="007A61DB"/>
    <w:rsid w:val="007B1215"/>
    <w:rsid w:val="007B1F88"/>
    <w:rsid w:val="007C097A"/>
    <w:rsid w:val="007D796F"/>
    <w:rsid w:val="007E0880"/>
    <w:rsid w:val="007E7113"/>
    <w:rsid w:val="00805EC2"/>
    <w:rsid w:val="0081124E"/>
    <w:rsid w:val="00815F2A"/>
    <w:rsid w:val="008241B4"/>
    <w:rsid w:val="00825362"/>
    <w:rsid w:val="00835AE7"/>
    <w:rsid w:val="00843D05"/>
    <w:rsid w:val="008504B3"/>
    <w:rsid w:val="00850C5E"/>
    <w:rsid w:val="00850D8B"/>
    <w:rsid w:val="00853A60"/>
    <w:rsid w:val="00856546"/>
    <w:rsid w:val="00856B40"/>
    <w:rsid w:val="00864886"/>
    <w:rsid w:val="0087109B"/>
    <w:rsid w:val="00871C99"/>
    <w:rsid w:val="00875D24"/>
    <w:rsid w:val="00881A6A"/>
    <w:rsid w:val="008912AB"/>
    <w:rsid w:val="00894B4C"/>
    <w:rsid w:val="008A54CF"/>
    <w:rsid w:val="008A6679"/>
    <w:rsid w:val="008B35C9"/>
    <w:rsid w:val="008B547D"/>
    <w:rsid w:val="008B620A"/>
    <w:rsid w:val="008C00D9"/>
    <w:rsid w:val="008D0E91"/>
    <w:rsid w:val="008D1B01"/>
    <w:rsid w:val="008D4B2C"/>
    <w:rsid w:val="008D6516"/>
    <w:rsid w:val="008E1B62"/>
    <w:rsid w:val="008E4EC5"/>
    <w:rsid w:val="008E7873"/>
    <w:rsid w:val="008F2B16"/>
    <w:rsid w:val="008F6238"/>
    <w:rsid w:val="008F6858"/>
    <w:rsid w:val="008F7147"/>
    <w:rsid w:val="008F73E5"/>
    <w:rsid w:val="00901979"/>
    <w:rsid w:val="00902532"/>
    <w:rsid w:val="00913090"/>
    <w:rsid w:val="00913E3A"/>
    <w:rsid w:val="00913F82"/>
    <w:rsid w:val="00916B06"/>
    <w:rsid w:val="00924CA4"/>
    <w:rsid w:val="00926D22"/>
    <w:rsid w:val="00932938"/>
    <w:rsid w:val="0094093A"/>
    <w:rsid w:val="00946D2D"/>
    <w:rsid w:val="00956CCC"/>
    <w:rsid w:val="00964484"/>
    <w:rsid w:val="00975026"/>
    <w:rsid w:val="0099411A"/>
    <w:rsid w:val="009A039A"/>
    <w:rsid w:val="009A16AF"/>
    <w:rsid w:val="009A5BCD"/>
    <w:rsid w:val="009B79E9"/>
    <w:rsid w:val="009D3141"/>
    <w:rsid w:val="009E02F5"/>
    <w:rsid w:val="009E200F"/>
    <w:rsid w:val="009E21D9"/>
    <w:rsid w:val="009E2C4D"/>
    <w:rsid w:val="009E41DB"/>
    <w:rsid w:val="009E65D7"/>
    <w:rsid w:val="009F73BE"/>
    <w:rsid w:val="009F7ABE"/>
    <w:rsid w:val="00A00381"/>
    <w:rsid w:val="00A10C47"/>
    <w:rsid w:val="00A10F5C"/>
    <w:rsid w:val="00A12E78"/>
    <w:rsid w:val="00A15D51"/>
    <w:rsid w:val="00A1623E"/>
    <w:rsid w:val="00A16356"/>
    <w:rsid w:val="00A16BB0"/>
    <w:rsid w:val="00A178A2"/>
    <w:rsid w:val="00A22A74"/>
    <w:rsid w:val="00A2637B"/>
    <w:rsid w:val="00A26FE4"/>
    <w:rsid w:val="00A32411"/>
    <w:rsid w:val="00A43A0F"/>
    <w:rsid w:val="00A448A9"/>
    <w:rsid w:val="00A4646B"/>
    <w:rsid w:val="00A522C0"/>
    <w:rsid w:val="00A5622C"/>
    <w:rsid w:val="00A568D7"/>
    <w:rsid w:val="00A62399"/>
    <w:rsid w:val="00A646BB"/>
    <w:rsid w:val="00A64E7A"/>
    <w:rsid w:val="00A6592A"/>
    <w:rsid w:val="00A6619D"/>
    <w:rsid w:val="00A71290"/>
    <w:rsid w:val="00A93B67"/>
    <w:rsid w:val="00A94562"/>
    <w:rsid w:val="00A94876"/>
    <w:rsid w:val="00AA4EB1"/>
    <w:rsid w:val="00AB6549"/>
    <w:rsid w:val="00AC0387"/>
    <w:rsid w:val="00AC1353"/>
    <w:rsid w:val="00AC26DE"/>
    <w:rsid w:val="00AC7E5B"/>
    <w:rsid w:val="00AD05B3"/>
    <w:rsid w:val="00AD57E5"/>
    <w:rsid w:val="00AE3AE2"/>
    <w:rsid w:val="00AE4546"/>
    <w:rsid w:val="00AF0A57"/>
    <w:rsid w:val="00B002A4"/>
    <w:rsid w:val="00B0499D"/>
    <w:rsid w:val="00B0503C"/>
    <w:rsid w:val="00B108D1"/>
    <w:rsid w:val="00B22451"/>
    <w:rsid w:val="00B2404C"/>
    <w:rsid w:val="00B3223B"/>
    <w:rsid w:val="00B33DE9"/>
    <w:rsid w:val="00B40A34"/>
    <w:rsid w:val="00B517B3"/>
    <w:rsid w:val="00B6087D"/>
    <w:rsid w:val="00B612CD"/>
    <w:rsid w:val="00B6413C"/>
    <w:rsid w:val="00B70D9F"/>
    <w:rsid w:val="00B72254"/>
    <w:rsid w:val="00B80089"/>
    <w:rsid w:val="00B918F7"/>
    <w:rsid w:val="00B950F1"/>
    <w:rsid w:val="00B9572B"/>
    <w:rsid w:val="00B96D20"/>
    <w:rsid w:val="00BA358F"/>
    <w:rsid w:val="00BA74C0"/>
    <w:rsid w:val="00BC2D5D"/>
    <w:rsid w:val="00BC48D2"/>
    <w:rsid w:val="00BC5B2C"/>
    <w:rsid w:val="00BD0732"/>
    <w:rsid w:val="00BD1859"/>
    <w:rsid w:val="00BD4C54"/>
    <w:rsid w:val="00BD7268"/>
    <w:rsid w:val="00BF2593"/>
    <w:rsid w:val="00BF36CF"/>
    <w:rsid w:val="00BF4A04"/>
    <w:rsid w:val="00C06800"/>
    <w:rsid w:val="00C21D7B"/>
    <w:rsid w:val="00C32A6B"/>
    <w:rsid w:val="00C367DA"/>
    <w:rsid w:val="00C421C0"/>
    <w:rsid w:val="00C459A2"/>
    <w:rsid w:val="00C459FB"/>
    <w:rsid w:val="00C47D04"/>
    <w:rsid w:val="00C501D2"/>
    <w:rsid w:val="00C50E2B"/>
    <w:rsid w:val="00C5125A"/>
    <w:rsid w:val="00C63353"/>
    <w:rsid w:val="00C63BEB"/>
    <w:rsid w:val="00C74E94"/>
    <w:rsid w:val="00C77F2A"/>
    <w:rsid w:val="00C86B19"/>
    <w:rsid w:val="00C91FA6"/>
    <w:rsid w:val="00C93B0F"/>
    <w:rsid w:val="00CA10F9"/>
    <w:rsid w:val="00CA4486"/>
    <w:rsid w:val="00CB22BE"/>
    <w:rsid w:val="00CC33EF"/>
    <w:rsid w:val="00CD0F75"/>
    <w:rsid w:val="00CD3A20"/>
    <w:rsid w:val="00CD4E12"/>
    <w:rsid w:val="00CE07A3"/>
    <w:rsid w:val="00CE0FEE"/>
    <w:rsid w:val="00CE13DB"/>
    <w:rsid w:val="00CE1870"/>
    <w:rsid w:val="00CE3545"/>
    <w:rsid w:val="00CE48F0"/>
    <w:rsid w:val="00CE713A"/>
    <w:rsid w:val="00CF19A2"/>
    <w:rsid w:val="00CF3FAE"/>
    <w:rsid w:val="00D130AC"/>
    <w:rsid w:val="00D15D55"/>
    <w:rsid w:val="00D16EB5"/>
    <w:rsid w:val="00D21B70"/>
    <w:rsid w:val="00D24059"/>
    <w:rsid w:val="00D25A2C"/>
    <w:rsid w:val="00D25ABB"/>
    <w:rsid w:val="00D32243"/>
    <w:rsid w:val="00D36C20"/>
    <w:rsid w:val="00D418FD"/>
    <w:rsid w:val="00D419AD"/>
    <w:rsid w:val="00D42DAD"/>
    <w:rsid w:val="00D4467D"/>
    <w:rsid w:val="00D52CAB"/>
    <w:rsid w:val="00D53AEA"/>
    <w:rsid w:val="00D547E8"/>
    <w:rsid w:val="00D549D9"/>
    <w:rsid w:val="00D56FD8"/>
    <w:rsid w:val="00D57F25"/>
    <w:rsid w:val="00D60258"/>
    <w:rsid w:val="00D6177D"/>
    <w:rsid w:val="00D64247"/>
    <w:rsid w:val="00D6608E"/>
    <w:rsid w:val="00D72548"/>
    <w:rsid w:val="00D86E67"/>
    <w:rsid w:val="00D90227"/>
    <w:rsid w:val="00D90B50"/>
    <w:rsid w:val="00D93994"/>
    <w:rsid w:val="00DA0AEF"/>
    <w:rsid w:val="00DA153B"/>
    <w:rsid w:val="00DA65B5"/>
    <w:rsid w:val="00DB021A"/>
    <w:rsid w:val="00DC1A72"/>
    <w:rsid w:val="00DC40DD"/>
    <w:rsid w:val="00DD1543"/>
    <w:rsid w:val="00DE1444"/>
    <w:rsid w:val="00DE19DE"/>
    <w:rsid w:val="00DE47CF"/>
    <w:rsid w:val="00DE6111"/>
    <w:rsid w:val="00DF2380"/>
    <w:rsid w:val="00E02A67"/>
    <w:rsid w:val="00E03F09"/>
    <w:rsid w:val="00E045CF"/>
    <w:rsid w:val="00E10A37"/>
    <w:rsid w:val="00E15149"/>
    <w:rsid w:val="00E1598E"/>
    <w:rsid w:val="00E15F8C"/>
    <w:rsid w:val="00E176E5"/>
    <w:rsid w:val="00E22F30"/>
    <w:rsid w:val="00E23299"/>
    <w:rsid w:val="00E24F16"/>
    <w:rsid w:val="00E270D7"/>
    <w:rsid w:val="00E328E3"/>
    <w:rsid w:val="00E51E3B"/>
    <w:rsid w:val="00E61535"/>
    <w:rsid w:val="00E64A56"/>
    <w:rsid w:val="00E668B4"/>
    <w:rsid w:val="00E728E6"/>
    <w:rsid w:val="00E7419A"/>
    <w:rsid w:val="00E74270"/>
    <w:rsid w:val="00E75210"/>
    <w:rsid w:val="00E87BD6"/>
    <w:rsid w:val="00E87EDF"/>
    <w:rsid w:val="00EA66BC"/>
    <w:rsid w:val="00EA7286"/>
    <w:rsid w:val="00EB1C6A"/>
    <w:rsid w:val="00EB206D"/>
    <w:rsid w:val="00EB22C9"/>
    <w:rsid w:val="00EB61CF"/>
    <w:rsid w:val="00EC155D"/>
    <w:rsid w:val="00EC3CE5"/>
    <w:rsid w:val="00EC494C"/>
    <w:rsid w:val="00ED314A"/>
    <w:rsid w:val="00EE207F"/>
    <w:rsid w:val="00EE7417"/>
    <w:rsid w:val="00EF0CD1"/>
    <w:rsid w:val="00EF3C88"/>
    <w:rsid w:val="00EF754E"/>
    <w:rsid w:val="00F004E1"/>
    <w:rsid w:val="00F01441"/>
    <w:rsid w:val="00F02DD7"/>
    <w:rsid w:val="00F055A3"/>
    <w:rsid w:val="00F07BFD"/>
    <w:rsid w:val="00F114F9"/>
    <w:rsid w:val="00F152A4"/>
    <w:rsid w:val="00F20738"/>
    <w:rsid w:val="00F245FC"/>
    <w:rsid w:val="00F26934"/>
    <w:rsid w:val="00F30ABE"/>
    <w:rsid w:val="00F36125"/>
    <w:rsid w:val="00F43AA1"/>
    <w:rsid w:val="00F4669D"/>
    <w:rsid w:val="00F556B6"/>
    <w:rsid w:val="00F55815"/>
    <w:rsid w:val="00F62AB3"/>
    <w:rsid w:val="00F62BA0"/>
    <w:rsid w:val="00F62EB0"/>
    <w:rsid w:val="00F63EAC"/>
    <w:rsid w:val="00F644E2"/>
    <w:rsid w:val="00F65EFB"/>
    <w:rsid w:val="00F665B2"/>
    <w:rsid w:val="00F702A2"/>
    <w:rsid w:val="00F72F84"/>
    <w:rsid w:val="00F73E79"/>
    <w:rsid w:val="00F743FF"/>
    <w:rsid w:val="00F75225"/>
    <w:rsid w:val="00F83199"/>
    <w:rsid w:val="00F850B5"/>
    <w:rsid w:val="00F9691A"/>
    <w:rsid w:val="00FA0840"/>
    <w:rsid w:val="00FA566A"/>
    <w:rsid w:val="00FC48E9"/>
    <w:rsid w:val="00FC4D6C"/>
    <w:rsid w:val="00FC6BB1"/>
    <w:rsid w:val="00FD02BC"/>
    <w:rsid w:val="00FD6A57"/>
    <w:rsid w:val="00FE07E9"/>
    <w:rsid w:val="00FE1828"/>
    <w:rsid w:val="00FE275E"/>
    <w:rsid w:val="00FE2CC1"/>
    <w:rsid w:val="00FE4782"/>
    <w:rsid w:val="00FF398C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C3"/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17C3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17C3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17C3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7C3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1C17C3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17C3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17C3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17C3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17C3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1"/>
    <w:uiPriority w:val="99"/>
    <w:rsid w:val="001C17C3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uiPriority w:val="99"/>
    <w:locked/>
    <w:rsid w:val="001C17C3"/>
    <w:rPr>
      <w:rFonts w:ascii="Arial" w:hAnsi="Arial"/>
      <w:b/>
      <w:color w:val="000000"/>
      <w:sz w:val="22"/>
      <w:lang w:val="ru-RU" w:eastAsia="ru-RU"/>
    </w:rPr>
  </w:style>
  <w:style w:type="paragraph" w:styleId="TOC2">
    <w:name w:val="toc 2"/>
    <w:basedOn w:val="Normal"/>
    <w:next w:val="Normal"/>
    <w:link w:val="TOC2Char"/>
    <w:uiPriority w:val="99"/>
    <w:rsid w:val="001C17C3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C17C3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1C17C3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uiPriority w:val="99"/>
    <w:locked/>
    <w:rsid w:val="001C17C3"/>
    <w:rPr>
      <w:rFonts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1C17C3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1"/>
    <w:uiPriority w:val="99"/>
    <w:rsid w:val="001C17C3"/>
    <w:rPr>
      <w:rFonts w:ascii="Times New Roman" w:hAnsi="Times New Roman"/>
      <w:color w:val="000000"/>
    </w:rPr>
  </w:style>
  <w:style w:type="character" w:customStyle="1" w:styleId="Default1">
    <w:name w:val="Default1"/>
    <w:link w:val="Default"/>
    <w:uiPriority w:val="99"/>
    <w:locked/>
    <w:rsid w:val="001C17C3"/>
    <w:rPr>
      <w:rFonts w:ascii="Times New Roman" w:hAnsi="Times New Roman"/>
      <w:color w:val="000000"/>
      <w:sz w:val="22"/>
    </w:rPr>
  </w:style>
  <w:style w:type="paragraph" w:styleId="TOC6">
    <w:name w:val="toc 6"/>
    <w:basedOn w:val="Normal"/>
    <w:next w:val="Normal"/>
    <w:link w:val="TOC6Char"/>
    <w:uiPriority w:val="99"/>
    <w:rsid w:val="001C17C3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1C17C3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1C17C3"/>
    <w:rPr>
      <w:rFonts w:ascii="Arial" w:hAnsi="Arial"/>
      <w:color w:val="000000"/>
      <w:sz w:val="22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1C17C3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C17C3"/>
    <w:rPr>
      <w:rFonts w:ascii="XO Thames" w:hAnsi="XO Thames"/>
      <w:sz w:val="28"/>
    </w:rPr>
  </w:style>
  <w:style w:type="paragraph" w:styleId="BodyText">
    <w:name w:val="Body Text"/>
    <w:basedOn w:val="Normal"/>
    <w:link w:val="BodyTextChar"/>
    <w:uiPriority w:val="99"/>
    <w:rsid w:val="001C17C3"/>
    <w:rPr>
      <w:sz w:val="28"/>
    </w:rPr>
  </w:style>
  <w:style w:type="character" w:customStyle="1" w:styleId="BodyTextChar">
    <w:name w:val="Body Text Char"/>
    <w:basedOn w:val="1"/>
    <w:link w:val="BodyText"/>
    <w:uiPriority w:val="99"/>
    <w:locked/>
    <w:rsid w:val="001C17C3"/>
    <w:rPr>
      <w:rFonts w:cs="Times New Roman"/>
      <w:sz w:val="28"/>
    </w:rPr>
  </w:style>
  <w:style w:type="paragraph" w:customStyle="1" w:styleId="12">
    <w:name w:val="Обычный12"/>
    <w:link w:val="11"/>
    <w:uiPriority w:val="99"/>
    <w:rsid w:val="001C17C3"/>
    <w:rPr>
      <w:color w:val="000000"/>
    </w:rPr>
  </w:style>
  <w:style w:type="character" w:customStyle="1" w:styleId="11">
    <w:name w:val="Обычный11"/>
    <w:link w:val="12"/>
    <w:uiPriority w:val="99"/>
    <w:locked/>
    <w:rsid w:val="001C17C3"/>
    <w:rPr>
      <w:color w:val="000000"/>
      <w:sz w:val="22"/>
    </w:rPr>
  </w:style>
  <w:style w:type="paragraph" w:customStyle="1" w:styleId="a">
    <w:name w:val="Содержимое таблицы"/>
    <w:basedOn w:val="Normal"/>
    <w:link w:val="10"/>
    <w:uiPriority w:val="99"/>
    <w:rsid w:val="001C17C3"/>
    <w:pPr>
      <w:widowControl w:val="0"/>
    </w:pPr>
    <w:rPr>
      <w:sz w:val="24"/>
    </w:rPr>
  </w:style>
  <w:style w:type="character" w:customStyle="1" w:styleId="10">
    <w:name w:val="Содержимое таблицы1"/>
    <w:basedOn w:val="1"/>
    <w:link w:val="a"/>
    <w:uiPriority w:val="99"/>
    <w:locked/>
    <w:rsid w:val="001C17C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C17C3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1C17C3"/>
    <w:rPr>
      <w:rFonts w:ascii="Tahoma" w:hAnsi="Tahoma" w:cs="Times New Roman"/>
      <w:sz w:val="16"/>
    </w:rPr>
  </w:style>
  <w:style w:type="paragraph" w:styleId="TOC3">
    <w:name w:val="toc 3"/>
    <w:basedOn w:val="Normal"/>
    <w:next w:val="Normal"/>
    <w:link w:val="TOC3Char"/>
    <w:uiPriority w:val="99"/>
    <w:rsid w:val="001C17C3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C17C3"/>
    <w:rPr>
      <w:rFonts w:ascii="XO Thames" w:hAnsi="XO Thames"/>
      <w:sz w:val="28"/>
    </w:rPr>
  </w:style>
  <w:style w:type="paragraph" w:styleId="NoSpacing">
    <w:name w:val="No Spacing"/>
    <w:link w:val="NoSpacingChar"/>
    <w:uiPriority w:val="99"/>
    <w:qFormat/>
    <w:rsid w:val="001C17C3"/>
  </w:style>
  <w:style w:type="character" w:customStyle="1" w:styleId="NoSpacingChar">
    <w:name w:val="No Spacing Char"/>
    <w:link w:val="NoSpacing"/>
    <w:uiPriority w:val="99"/>
    <w:locked/>
    <w:rsid w:val="001C17C3"/>
    <w:rPr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basedOn w:val="1"/>
    <w:link w:val="ListParagraph"/>
    <w:uiPriority w:val="99"/>
    <w:locked/>
    <w:rsid w:val="001C17C3"/>
    <w:rPr>
      <w:rFonts w:ascii="Calibri" w:hAnsi="Calibri" w:cs="Times New Roman"/>
      <w:sz w:val="22"/>
    </w:rPr>
  </w:style>
  <w:style w:type="paragraph" w:customStyle="1" w:styleId="13">
    <w:name w:val="Гиперссылка1"/>
    <w:link w:val="Hyperlink"/>
    <w:uiPriority w:val="99"/>
    <w:rsid w:val="001C17C3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3"/>
    <w:uiPriority w:val="99"/>
    <w:locked/>
    <w:rsid w:val="001C17C3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1C17C3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1C17C3"/>
    <w:rPr>
      <w:rFonts w:ascii="XO Thames" w:hAnsi="XO Thames"/>
      <w:sz w:val="22"/>
    </w:rPr>
  </w:style>
  <w:style w:type="paragraph" w:styleId="DocumentMap">
    <w:name w:val="Document Map"/>
    <w:basedOn w:val="Normal"/>
    <w:link w:val="DocumentMapChar"/>
    <w:uiPriority w:val="99"/>
    <w:rsid w:val="001C17C3"/>
    <w:rPr>
      <w:rFonts w:ascii="Tahoma" w:hAnsi="Tahoma"/>
    </w:rPr>
  </w:style>
  <w:style w:type="character" w:customStyle="1" w:styleId="DocumentMapChar">
    <w:name w:val="Document Map Char"/>
    <w:basedOn w:val="1"/>
    <w:link w:val="DocumentMap"/>
    <w:uiPriority w:val="99"/>
    <w:locked/>
    <w:rsid w:val="001C17C3"/>
    <w:rPr>
      <w:rFonts w:ascii="Tahoma" w:hAnsi="Tahoma" w:cs="Times New Roman"/>
    </w:rPr>
  </w:style>
  <w:style w:type="paragraph" w:styleId="TOC1">
    <w:name w:val="toc 1"/>
    <w:basedOn w:val="Normal"/>
    <w:next w:val="Normal"/>
    <w:link w:val="TOC1Char"/>
    <w:uiPriority w:val="99"/>
    <w:rsid w:val="001C17C3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C17C3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1C17C3"/>
    <w:rPr>
      <w:rFonts w:ascii="XO Thames" w:hAnsi="XO Thames"/>
      <w:color w:val="000000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1C17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1"/>
    <w:link w:val="Header"/>
    <w:uiPriority w:val="99"/>
    <w:locked/>
    <w:rsid w:val="001C17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FooterChar">
    <w:name w:val="Footer Char"/>
    <w:basedOn w:val="1"/>
    <w:link w:val="Footer"/>
    <w:uiPriority w:val="99"/>
    <w:locked/>
    <w:rsid w:val="001C17C3"/>
    <w:rPr>
      <w:rFonts w:ascii="Calibri" w:hAnsi="Calibri" w:cs="Times New Roman"/>
    </w:rPr>
  </w:style>
  <w:style w:type="paragraph" w:styleId="TOC9">
    <w:name w:val="toc 9"/>
    <w:basedOn w:val="Normal"/>
    <w:next w:val="Normal"/>
    <w:link w:val="TOC9Char"/>
    <w:uiPriority w:val="99"/>
    <w:rsid w:val="001C17C3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C17C3"/>
    <w:rPr>
      <w:rFonts w:ascii="XO Thames" w:hAnsi="XO Thames"/>
      <w:sz w:val="28"/>
    </w:rPr>
  </w:style>
  <w:style w:type="paragraph" w:customStyle="1" w:styleId="stposh">
    <w:name w:val="stposh"/>
    <w:basedOn w:val="Normal"/>
    <w:link w:val="stposh1"/>
    <w:uiPriority w:val="99"/>
    <w:rsid w:val="001C17C3"/>
    <w:pPr>
      <w:spacing w:beforeAutospacing="1" w:afterAutospacing="1"/>
    </w:pPr>
    <w:rPr>
      <w:sz w:val="24"/>
    </w:rPr>
  </w:style>
  <w:style w:type="character" w:customStyle="1" w:styleId="stposh1">
    <w:name w:val="stposh1"/>
    <w:basedOn w:val="1"/>
    <w:link w:val="stposh"/>
    <w:uiPriority w:val="99"/>
    <w:locked/>
    <w:rsid w:val="001C17C3"/>
    <w:rPr>
      <w:rFonts w:cs="Times New Roman"/>
      <w:sz w:val="24"/>
    </w:rPr>
  </w:style>
  <w:style w:type="paragraph" w:styleId="TOC8">
    <w:name w:val="toc 8"/>
    <w:basedOn w:val="Normal"/>
    <w:next w:val="Normal"/>
    <w:link w:val="TOC8Char"/>
    <w:uiPriority w:val="99"/>
    <w:rsid w:val="001C17C3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Normal"/>
    <w:link w:val="TableParagraph1"/>
    <w:uiPriority w:val="99"/>
    <w:rsid w:val="001C17C3"/>
    <w:pPr>
      <w:widowControl w:val="0"/>
    </w:pPr>
    <w:rPr>
      <w:sz w:val="22"/>
    </w:rPr>
  </w:style>
  <w:style w:type="character" w:customStyle="1" w:styleId="TableParagraph1">
    <w:name w:val="Table Paragraph1"/>
    <w:basedOn w:val="1"/>
    <w:link w:val="TableParagraph"/>
    <w:uiPriority w:val="99"/>
    <w:locked/>
    <w:rsid w:val="001C17C3"/>
    <w:rPr>
      <w:rFonts w:cs="Times New Roman"/>
      <w:sz w:val="22"/>
    </w:rPr>
  </w:style>
  <w:style w:type="paragraph" w:customStyle="1" w:styleId="14">
    <w:name w:val="Основной шрифт абзаца1"/>
    <w:uiPriority w:val="99"/>
    <w:rsid w:val="001C17C3"/>
    <w:rPr>
      <w:color w:val="000000"/>
      <w:sz w:val="20"/>
      <w:szCs w:val="20"/>
    </w:rPr>
  </w:style>
  <w:style w:type="paragraph" w:customStyle="1" w:styleId="15">
    <w:name w:val="Номер страницы1"/>
    <w:basedOn w:val="14"/>
    <w:link w:val="PageNumber"/>
    <w:uiPriority w:val="99"/>
    <w:rsid w:val="001C17C3"/>
  </w:style>
  <w:style w:type="character" w:styleId="PageNumber">
    <w:name w:val="page number"/>
    <w:basedOn w:val="DefaultParagraphFont"/>
    <w:link w:val="15"/>
    <w:uiPriority w:val="99"/>
    <w:locked/>
    <w:rsid w:val="001C17C3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1C17C3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C17C3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17C3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17C3"/>
    <w:rPr>
      <w:rFonts w:ascii="XO Thames" w:hAnsi="XO Thames" w:cs="Times New Roman"/>
      <w:i/>
      <w:sz w:val="24"/>
    </w:rPr>
  </w:style>
  <w:style w:type="paragraph" w:customStyle="1" w:styleId="ConsPlusCell">
    <w:name w:val="ConsPlusCell"/>
    <w:link w:val="ConsPlusCell1"/>
    <w:uiPriority w:val="99"/>
    <w:rsid w:val="001C17C3"/>
    <w:rPr>
      <w:rFonts w:ascii="Times New Roman" w:hAnsi="Times New Roman"/>
    </w:rPr>
  </w:style>
  <w:style w:type="character" w:customStyle="1" w:styleId="ConsPlusCell1">
    <w:name w:val="ConsPlusCell1"/>
    <w:link w:val="ConsPlusCell"/>
    <w:uiPriority w:val="99"/>
    <w:locked/>
    <w:rsid w:val="001C17C3"/>
    <w:rPr>
      <w:rFonts w:ascii="Times New Roman" w:hAnsi="Times New Roman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1C17C3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1C17C3"/>
    <w:rPr>
      <w:rFonts w:ascii="XO Thames" w:hAnsi="XO Thames" w:cs="Times New Roman"/>
      <w:b/>
      <w:caps/>
      <w:sz w:val="40"/>
    </w:rPr>
  </w:style>
  <w:style w:type="paragraph" w:styleId="BodyTextIndent">
    <w:name w:val="Body Text Indent"/>
    <w:basedOn w:val="Normal"/>
    <w:link w:val="BodyTextIndentChar"/>
    <w:uiPriority w:val="99"/>
    <w:rsid w:val="001C17C3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1"/>
    <w:link w:val="BodyTextIndent"/>
    <w:uiPriority w:val="99"/>
    <w:locked/>
    <w:rsid w:val="001C17C3"/>
    <w:rPr>
      <w:rFonts w:cs="Times New Roman"/>
      <w:sz w:val="28"/>
    </w:rPr>
  </w:style>
  <w:style w:type="paragraph" w:customStyle="1" w:styleId="Standard">
    <w:name w:val="Standard"/>
    <w:uiPriority w:val="99"/>
    <w:rsid w:val="0034697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510</TotalTime>
  <Pages>23</Pages>
  <Words>6439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2024-12-24T11:11:00Z</cp:lastPrinted>
  <dcterms:created xsi:type="dcterms:W3CDTF">2024-12-24T12:01:00Z</dcterms:created>
  <dcterms:modified xsi:type="dcterms:W3CDTF">2025-04-04T04:38:00Z</dcterms:modified>
</cp:coreProperties>
</file>